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34" w:rsidRDefault="00587434" w:rsidP="00587434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</w:pPr>
      <w:r w:rsidRPr="0058743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רשימת תיוג להגשת בקשה  ליחידה לתכשירים כימיים, הערכה מקדמית </w:t>
      </w:r>
    </w:p>
    <w:p w:rsidR="00D10618" w:rsidRPr="00587434" w:rsidRDefault="00D10618" w:rsidP="00587434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</w:pPr>
      <w:r>
        <w:rPr>
          <w:rFonts w:ascii="Times New Roman" w:eastAsia="Times New Roman" w:hAnsi="Times New Roman" w:cs="David"/>
          <w:sz w:val="28"/>
          <w:szCs w:val="28"/>
          <w:u w:val="single"/>
          <w:lang w:eastAsia="he-IL"/>
        </w:rPr>
        <w:t>EX-010B/03</w:t>
      </w:r>
    </w:p>
    <w:p w:rsidR="00587434" w:rsidRPr="00587434" w:rsidRDefault="00587434" w:rsidP="00587434">
      <w:pPr>
        <w:spacing w:after="0" w:line="360" w:lineRule="auto"/>
        <w:contextualSpacing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587434"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eastAsia="he-IL"/>
        </w:rPr>
        <w:t>CTD Module 1</w:t>
      </w:r>
      <w:r w:rsidRPr="00587434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- מסמכים</w:t>
      </w:r>
    </w:p>
    <w:p w:rsidR="00587434" w:rsidRPr="00587434" w:rsidRDefault="00524AD6" w:rsidP="004A205F">
      <w:pPr>
        <w:spacing w:after="0" w:line="360" w:lineRule="auto"/>
        <w:jc w:val="both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33473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05F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4A205F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מכתב מלווה</w:t>
      </w:r>
    </w:p>
    <w:p w:rsidR="00587434" w:rsidRPr="00587434" w:rsidRDefault="00524AD6" w:rsidP="000860E0">
      <w:pPr>
        <w:spacing w:after="0" w:line="360" w:lineRule="auto"/>
        <w:jc w:val="both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68880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05F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4A205F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בקשה לתעודת איכות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בשני </w:t>
      </w:r>
      <w:r w:rsidR="000860E0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הע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תקים</w:t>
      </w:r>
    </w:p>
    <w:p w:rsidR="00587434" w:rsidRPr="00587434" w:rsidRDefault="00524AD6" w:rsidP="004A205F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90118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05F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4A205F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נספח לתעודת איכות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בשני </w:t>
      </w:r>
      <w:r w:rsidR="000860E0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הע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תקים</w:t>
      </w:r>
    </w:p>
    <w:p w:rsidR="00587434" w:rsidRPr="00587434" w:rsidRDefault="00524AD6" w:rsidP="004A205F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-209654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05F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4A205F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נספח 6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(שאלון חלקים א' וב') חתום ועדכני</w:t>
      </w:r>
    </w:p>
    <w:p w:rsidR="00587434" w:rsidRPr="00587434" w:rsidRDefault="00524AD6" w:rsidP="00587434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43942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455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CPP</w:t>
      </w:r>
      <w:r w:rsidR="00F54455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       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</w:t>
      </w:r>
      <w:proofErr w:type="gramStart"/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או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 letter</w:t>
      </w:r>
      <w:proofErr w:type="gramEnd"/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 of approval/positive opinion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(לתכשיר יבוא)</w:t>
      </w:r>
    </w:p>
    <w:p w:rsidR="00587434" w:rsidRPr="00587434" w:rsidRDefault="00524AD6" w:rsidP="00276773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</w:pPr>
      <w:sdt>
        <w:sdtPr>
          <w:rPr>
            <w:rFonts w:asciiTheme="majorBidi" w:hAnsiTheme="majorBidi" w:cs="David"/>
            <w:sz w:val="22"/>
            <w:szCs w:val="22"/>
            <w:rtl/>
          </w:rPr>
          <w:id w:val="-16192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455">
            <w:rPr>
              <w:rFonts w:ascii="MS Gothic" w:eastAsia="MS Gothic" w:hAnsi="MS Gothic" w:cs="MS Gothic" w:hint="eastAsia"/>
              <w:sz w:val="22"/>
              <w:szCs w:val="22"/>
              <w:rtl/>
            </w:rPr>
            <w:t>☐</w:t>
          </w:r>
        </w:sdtContent>
      </w:sdt>
      <w:r w:rsidR="00F54455">
        <w:rPr>
          <w:rFonts w:asciiTheme="majorBidi" w:hAnsiTheme="majorBidi" w:cs="David" w:hint="cs"/>
          <w:sz w:val="22"/>
          <w:szCs w:val="22"/>
          <w:rtl/>
        </w:rPr>
        <w:tab/>
      </w:r>
      <w:r w:rsidR="005A74BA" w:rsidRPr="007740E9">
        <w:rPr>
          <w:rFonts w:asciiTheme="majorBidi" w:hAnsiTheme="majorBidi" w:cs="David"/>
          <w:sz w:val="22"/>
          <w:szCs w:val="22"/>
          <w:rtl/>
        </w:rPr>
        <w:t>א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ישור</w:t>
      </w:r>
      <w:r w:rsidR="005A74BA" w:rsidRPr="005A74BA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GMP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5A74BA" w:rsidRPr="005A74BA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מקורי 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בתוקף לכל אתרי ייצור</w:t>
      </w:r>
      <w:r w:rsidR="005A74BA" w:rsidRPr="005A74BA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תכשיר מוגמר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5A74BA" w:rsidRPr="005A74BA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(בלק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, </w:t>
      </w:r>
      <w:r w:rsidR="005A74BA" w:rsidRPr="005A74BA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אריזה, בדיקה ו</w:t>
      </w:r>
      <w:r w:rsidR="005A74BA" w:rsidRPr="005A74BA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שחרור)</w:t>
      </w:r>
      <w:r w:rsidR="00276773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לחומר גלם פעיל סטרילי וממס </w:t>
      </w:r>
    </w:p>
    <w:p w:rsidR="00587434" w:rsidRPr="00587434" w:rsidRDefault="00524AD6" w:rsidP="00F54455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noProof/>
            <w:sz w:val="24"/>
            <w:szCs w:val="24"/>
            <w:rtl/>
            <w:lang w:eastAsia="he-IL"/>
          </w:rPr>
          <w:id w:val="9652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455">
            <w:rPr>
              <w:rFonts w:ascii="MS Gothic" w:eastAsia="MS Gothic" w:hAnsi="MS Gothic" w:cs="MS Gothic" w:hint="eastAsia"/>
              <w:b/>
              <w:bCs/>
              <w:noProof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F54455">
        <w:rPr>
          <w:rFonts w:asciiTheme="majorBidi" w:eastAsia="Times New Roman" w:hAnsiTheme="majorBidi" w:cs="David" w:hint="cs"/>
          <w:b/>
          <w:bCs/>
          <w:sz w:val="22"/>
          <w:szCs w:val="22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2"/>
          <w:szCs w:val="22"/>
          <w:rtl/>
          <w:lang w:eastAsia="he-IL"/>
        </w:rPr>
        <w:t xml:space="preserve">הצהרת </w:t>
      </w:r>
      <w:r w:rsidR="00587434" w:rsidRPr="00587434">
        <w:rPr>
          <w:rFonts w:asciiTheme="majorBidi" w:eastAsia="Times New Roman" w:hAnsiTheme="majorBidi" w:cs="David"/>
          <w:b/>
          <w:bCs/>
          <w:sz w:val="22"/>
          <w:szCs w:val="22"/>
          <w:lang w:eastAsia="he-IL"/>
        </w:rPr>
        <w:t>QP</w:t>
      </w:r>
      <w:r w:rsidR="00587434" w:rsidRPr="00587434">
        <w:rPr>
          <w:rFonts w:asciiTheme="majorBidi" w:eastAsia="Times New Roman" w:hAnsiTheme="majorBidi" w:cs="David"/>
          <w:b/>
          <w:bCs/>
          <w:sz w:val="22"/>
          <w:szCs w:val="22"/>
          <w:rtl/>
          <w:lang w:eastAsia="he-IL"/>
        </w:rPr>
        <w:t xml:space="preserve"> </w:t>
      </w:r>
      <w:r w:rsidR="00587434" w:rsidRPr="00587434">
        <w:rPr>
          <w:rFonts w:asciiTheme="majorBidi" w:eastAsia="Times New Roman" w:hAnsiTheme="majorBidi" w:cs="David" w:hint="cs"/>
          <w:b/>
          <w:bCs/>
          <w:sz w:val="22"/>
          <w:szCs w:val="22"/>
          <w:rtl/>
          <w:lang w:eastAsia="he-IL"/>
        </w:rPr>
        <w:t xml:space="preserve">בנוגע לתנאי יצור נאותים לחומרי גלם פעילים של תכשיר רפואיים נוהל </w:t>
      </w:r>
      <w:r w:rsidR="00587434" w:rsidRPr="00587434">
        <w:rPr>
          <w:rFonts w:asciiTheme="majorBidi" w:eastAsia="Times New Roman" w:hAnsiTheme="majorBidi" w:cs="David"/>
          <w:b/>
          <w:bCs/>
          <w:sz w:val="22"/>
          <w:szCs w:val="22"/>
          <w:lang w:eastAsia="he-IL"/>
        </w:rPr>
        <w:t>EX-014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 </w:t>
      </w:r>
      <w:r w:rsidR="00587434" w:rsidRPr="00587434">
        <w:rPr>
          <w:rFonts w:asciiTheme="majorBidi" w:eastAsia="Times New Roman" w:hAnsiTheme="majorBidi" w:cs="David"/>
          <w:b/>
          <w:bCs/>
          <w:noProof/>
          <w:sz w:val="24"/>
          <w:szCs w:val="24"/>
          <w:lang w:eastAsia="he-IL"/>
        </w:rPr>
        <w:t xml:space="preserve">  </w:t>
      </w:r>
    </w:p>
    <w:p w:rsidR="00587434" w:rsidRPr="00587434" w:rsidRDefault="00524AD6" w:rsidP="00587434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 w:hint="cs"/>
            <w:b/>
            <w:bCs/>
            <w:sz w:val="24"/>
            <w:szCs w:val="24"/>
            <w:rtl/>
            <w:lang w:eastAsia="he-IL"/>
          </w:rPr>
          <w:id w:val="-158060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455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F54455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תעודות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אנליזה עדכני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ו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ת עבור חומרי גלם פעילים מספקי חומרי הגלם</w:t>
      </w:r>
    </w:p>
    <w:p w:rsidR="00587434" w:rsidRPr="00587434" w:rsidRDefault="00524AD6" w:rsidP="00587434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-125273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455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F54455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תעודת אנליזה עדכנית עבור תכשיר מוגמר</w:t>
      </w:r>
    </w:p>
    <w:p w:rsidR="00587434" w:rsidRPr="00587434" w:rsidRDefault="00524AD6" w:rsidP="00587434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-136243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3A9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9E73A9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הצהרת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TSE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בתוקף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עבור התכשיר</w:t>
      </w:r>
    </w:p>
    <w:p w:rsidR="00587434" w:rsidRDefault="00524AD6" w:rsidP="009E73A9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174969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3A9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 </w:t>
      </w:r>
      <w:r w:rsidR="009E73A9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אישורי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CEP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לחומרים מן החי המעורבים ביצור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(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ג'לטין 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)</w:t>
      </w:r>
    </w:p>
    <w:p w:rsidR="009E73A9" w:rsidRPr="00587434" w:rsidRDefault="00524AD6" w:rsidP="009E73A9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 w:hint="cs"/>
            <w:b/>
            <w:bCs/>
            <w:sz w:val="24"/>
            <w:szCs w:val="24"/>
            <w:rtl/>
            <w:lang w:eastAsia="he-IL"/>
          </w:rPr>
          <w:id w:val="-170870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3A9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9E73A9">
        <w:rPr>
          <w:rFonts w:asciiTheme="majorBidi" w:eastAsia="Times New Roman" w:hAnsiTheme="majorBidi" w:cs="David" w:hint="cs"/>
          <w:b/>
          <w:bCs/>
          <w:sz w:val="24"/>
          <w:szCs w:val="24"/>
          <w:lang w:eastAsia="he-IL"/>
        </w:rPr>
        <w:tab/>
      </w:r>
      <w:r w:rsidR="009E73A9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MSDS</w:t>
      </w:r>
    </w:p>
    <w:p w:rsidR="00587434" w:rsidRPr="00587434" w:rsidRDefault="00524AD6" w:rsidP="00D15099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32348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099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</w:t>
      </w:r>
      <w:r w:rsidR="00D15099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ab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>עלון לרופא</w:t>
      </w:r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/צרכן/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SPC</w:t>
      </w:r>
    </w:p>
    <w:p w:rsidR="00587434" w:rsidRPr="00587434" w:rsidRDefault="00524AD6" w:rsidP="00B67587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 w:hint="cs"/>
            <w:b/>
            <w:bCs/>
            <w:sz w:val="24"/>
            <w:szCs w:val="24"/>
            <w:rtl/>
            <w:lang w:eastAsia="he-IL"/>
          </w:rPr>
          <w:id w:val="14040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87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הומני </w:t>
      </w:r>
      <w:sdt>
        <w:sdtPr>
          <w:rPr>
            <w:rFonts w:asciiTheme="majorBidi" w:eastAsia="Times New Roman" w:hAnsiTheme="majorBidi" w:cs="David" w:hint="cs"/>
            <w:b/>
            <w:bCs/>
            <w:noProof/>
            <w:sz w:val="24"/>
            <w:szCs w:val="24"/>
            <w:rtl/>
            <w:lang w:eastAsia="he-IL"/>
          </w:rPr>
          <w:id w:val="88946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87">
            <w:rPr>
              <w:rFonts w:ascii="MS Gothic" w:eastAsia="MS Gothic" w:hAnsi="MS Gothic" w:cs="MS Gothic" w:hint="eastAsia"/>
              <w:b/>
              <w:bCs/>
              <w:noProof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 w:hint="cs"/>
          <w:b/>
          <w:bCs/>
          <w:noProof/>
          <w:sz w:val="24"/>
          <w:szCs w:val="24"/>
          <w:rtl/>
          <w:lang w:eastAsia="he-IL"/>
        </w:rPr>
        <w:t xml:space="preserve"> וטרינרי</w:t>
      </w:r>
    </w:p>
    <w:p w:rsidR="00587434" w:rsidRPr="00587434" w:rsidRDefault="00524AD6" w:rsidP="00587434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noProof/>
            <w:sz w:val="24"/>
            <w:szCs w:val="24"/>
            <w:rtl/>
            <w:lang w:eastAsia="he-IL"/>
          </w:rPr>
          <w:id w:val="-97444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87">
            <w:rPr>
              <w:rFonts w:ascii="MS Gothic" w:eastAsia="MS Gothic" w:hAnsi="MS Gothic" w:cs="MS Gothic" w:hint="eastAsia"/>
              <w:b/>
              <w:bCs/>
              <w:noProof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 תרופת מרשם   </w:t>
      </w:r>
      <w:sdt>
        <w:sdtPr>
          <w:rPr>
            <w:rFonts w:asciiTheme="majorBidi" w:eastAsia="Times New Roman" w:hAnsiTheme="majorBidi" w:cs="David"/>
            <w:b/>
            <w:bCs/>
            <w:noProof/>
            <w:sz w:val="24"/>
            <w:szCs w:val="24"/>
            <w:rtl/>
            <w:lang w:eastAsia="he-IL"/>
          </w:rPr>
          <w:id w:val="1515492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87">
            <w:rPr>
              <w:rFonts w:ascii="MS Gothic" w:eastAsia="MS Gothic" w:hAnsi="MS Gothic" w:cs="MS Gothic" w:hint="eastAsia"/>
              <w:b/>
              <w:bCs/>
              <w:noProof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 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 OTC</w:t>
      </w:r>
    </w:p>
    <w:p w:rsidR="00587434" w:rsidRPr="00587434" w:rsidRDefault="00524AD6" w:rsidP="00587434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-91068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87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  אתי  </w:t>
      </w: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-205916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87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גנרי   </w:t>
      </w:r>
    </w:p>
    <w:p w:rsidR="00926822" w:rsidRDefault="00926822" w:rsidP="00276773">
      <w:pPr>
        <w:spacing w:after="0" w:line="360" w:lineRule="auto"/>
        <w:rPr>
          <w:rFonts w:asciiTheme="majorBidi" w:eastAsia="Times New Roman" w:hAnsiTheme="majorBidi" w:cs="David" w:hint="cs"/>
          <w:b/>
          <w:bCs/>
          <w:sz w:val="24"/>
          <w:szCs w:val="24"/>
          <w:u w:val="single"/>
          <w:rtl/>
          <w:lang w:eastAsia="he-IL"/>
        </w:rPr>
      </w:pPr>
    </w:p>
    <w:p w:rsidR="00587434" w:rsidRDefault="00587434" w:rsidP="00276773">
      <w:pPr>
        <w:spacing w:after="0" w:line="36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r w:rsidRPr="007D1763">
        <w:rPr>
          <w:rFonts w:asciiTheme="majorBidi" w:eastAsia="Times New Roman" w:hAnsiTheme="majorBidi" w:cs="David" w:hint="eastAsia"/>
          <w:b/>
          <w:bCs/>
          <w:sz w:val="24"/>
          <w:szCs w:val="24"/>
          <w:u w:val="single"/>
          <w:rtl/>
          <w:lang w:eastAsia="he-IL"/>
        </w:rPr>
        <w:t>תיק</w:t>
      </w:r>
      <w:r w:rsidRPr="007D1763">
        <w:rPr>
          <w:rFonts w:asciiTheme="majorBidi" w:eastAsia="Times New Roman" w:hAnsiTheme="majorBid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7D1763">
        <w:rPr>
          <w:rFonts w:asciiTheme="majorBidi" w:eastAsia="Times New Roman" w:hAnsiTheme="majorBidi" w:cs="David" w:hint="eastAsia"/>
          <w:b/>
          <w:bCs/>
          <w:sz w:val="24"/>
          <w:szCs w:val="24"/>
          <w:u w:val="single"/>
          <w:rtl/>
          <w:lang w:eastAsia="he-IL"/>
        </w:rPr>
        <w:t>מעבדה</w:t>
      </w:r>
      <w:r w:rsidRPr="00587434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r w:rsidR="00276773"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563"/>
        <w:gridCol w:w="6345"/>
      </w:tblGrid>
      <w:tr w:rsidR="00276773" w:rsidRPr="00926822" w:rsidTr="00545739">
        <w:tc>
          <w:tcPr>
            <w:tcW w:w="2563" w:type="dxa"/>
          </w:tcPr>
          <w:p w:rsidR="00276773" w:rsidRPr="00926822" w:rsidRDefault="00276773" w:rsidP="0054573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26822">
              <w:rPr>
                <w:rFonts w:cs="David" w:hint="cs"/>
                <w:b/>
                <w:bCs/>
                <w:sz w:val="24"/>
                <w:szCs w:val="24"/>
                <w:rtl/>
              </w:rPr>
              <w:t>שם התכשיר</w:t>
            </w:r>
          </w:p>
        </w:tc>
        <w:sdt>
          <w:sdtPr>
            <w:rPr>
              <w:rFonts w:cs="David"/>
              <w:sz w:val="24"/>
              <w:szCs w:val="24"/>
              <w:u w:val="single"/>
              <w:rtl/>
            </w:rPr>
            <w:id w:val="1010190239"/>
            <w:showingPlcHdr/>
            <w:text/>
          </w:sdtPr>
          <w:sdtContent>
            <w:tc>
              <w:tcPr>
                <w:tcW w:w="6345" w:type="dxa"/>
              </w:tcPr>
              <w:p w:rsidR="00276773" w:rsidRPr="00926822" w:rsidRDefault="00B67587" w:rsidP="00B67587">
                <w:pPr>
                  <w:rPr>
                    <w:rFonts w:cs="David"/>
                    <w:sz w:val="24"/>
                    <w:szCs w:val="24"/>
                    <w:u w:val="single"/>
                    <w:rtl/>
                  </w:rPr>
                </w:pPr>
                <w:r w:rsidRPr="00926822">
                  <w:rPr>
                    <w:rStyle w:val="af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Pr="00926822">
                  <w:rPr>
                    <w:rStyle w:val="af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Pr="00926822">
                  <w:rPr>
                    <w:rStyle w:val="af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Pr="00926822">
                  <w:rPr>
                    <w:rStyle w:val="af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Pr="00926822">
                  <w:rPr>
                    <w:rStyle w:val="af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Pr="00926822">
                  <w:rPr>
                    <w:rStyle w:val="af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Pr="00926822">
                  <w:rPr>
                    <w:rStyle w:val="af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Pr="00926822">
                  <w:rPr>
                    <w:rStyle w:val="af"/>
                    <w:rFonts w:cs="David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76773" w:rsidRPr="00926822" w:rsidTr="00545739">
        <w:tc>
          <w:tcPr>
            <w:tcW w:w="2563" w:type="dxa"/>
          </w:tcPr>
          <w:p w:rsidR="00276773" w:rsidRPr="00926822" w:rsidRDefault="00276773" w:rsidP="0054573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26822">
              <w:rPr>
                <w:rFonts w:cs="David" w:hint="cs"/>
                <w:b/>
                <w:bCs/>
                <w:sz w:val="24"/>
                <w:szCs w:val="24"/>
                <w:rtl/>
              </w:rPr>
              <w:t>הרוקח הממונה</w:t>
            </w:r>
          </w:p>
        </w:tc>
        <w:sdt>
          <w:sdtPr>
            <w:rPr>
              <w:rFonts w:cs="David" w:hint="cs"/>
              <w:sz w:val="24"/>
              <w:szCs w:val="24"/>
              <w:u w:val="single"/>
              <w:rtl/>
            </w:rPr>
            <w:id w:val="-1160615169"/>
            <w:showingPlcHdr/>
            <w:text/>
          </w:sdtPr>
          <w:sdtContent>
            <w:tc>
              <w:tcPr>
                <w:tcW w:w="6345" w:type="dxa"/>
              </w:tcPr>
              <w:p w:rsidR="00276773" w:rsidRPr="00926822" w:rsidRDefault="00276773" w:rsidP="00545739">
                <w:pPr>
                  <w:rPr>
                    <w:rFonts w:cs="David"/>
                    <w:sz w:val="24"/>
                    <w:szCs w:val="24"/>
                    <w:u w:val="single"/>
                    <w:rtl/>
                  </w:rPr>
                </w:pPr>
                <w:r w:rsidRPr="00926822">
                  <w:rPr>
                    <w:rFonts w:cs="David"/>
                    <w:color w:val="808080"/>
                    <w:sz w:val="24"/>
                    <w:szCs w:val="24"/>
                    <w:rtl/>
                  </w:rPr>
                  <w:t>לחץ כאן להזנת טקסט</w:t>
                </w:r>
                <w:r w:rsidRPr="00926822">
                  <w:rPr>
                    <w:rFonts w:cs="David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76773" w:rsidRPr="00926822" w:rsidTr="00545739">
        <w:tc>
          <w:tcPr>
            <w:tcW w:w="2563" w:type="dxa"/>
          </w:tcPr>
          <w:p w:rsidR="00276773" w:rsidRPr="00926822" w:rsidRDefault="00276773" w:rsidP="0054573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26822">
              <w:rPr>
                <w:rFonts w:cs="David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sdt>
          <w:sdtPr>
            <w:rPr>
              <w:rFonts w:cs="David"/>
              <w:sz w:val="24"/>
              <w:szCs w:val="24"/>
              <w:u w:val="single"/>
              <w:rtl/>
            </w:rPr>
            <w:id w:val="-421958631"/>
            <w:showingPlcHdr/>
            <w:text/>
          </w:sdtPr>
          <w:sdtContent>
            <w:tc>
              <w:tcPr>
                <w:tcW w:w="6345" w:type="dxa"/>
              </w:tcPr>
              <w:p w:rsidR="00276773" w:rsidRPr="00926822" w:rsidRDefault="00276773" w:rsidP="00545739">
                <w:pPr>
                  <w:rPr>
                    <w:rFonts w:cs="David"/>
                    <w:sz w:val="24"/>
                    <w:szCs w:val="24"/>
                    <w:u w:val="single"/>
                    <w:rtl/>
                  </w:rPr>
                </w:pPr>
                <w:r w:rsidRPr="00926822">
                  <w:rPr>
                    <w:rFonts w:cs="David"/>
                    <w:color w:val="808080"/>
                    <w:sz w:val="24"/>
                    <w:szCs w:val="24"/>
                    <w:rtl/>
                  </w:rPr>
                  <w:t>לחץ כאן להזנת טקסט</w:t>
                </w:r>
                <w:r w:rsidRPr="00926822">
                  <w:rPr>
                    <w:rFonts w:cs="David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76773" w:rsidRPr="00926822" w:rsidTr="00545739">
        <w:tc>
          <w:tcPr>
            <w:tcW w:w="2563" w:type="dxa"/>
          </w:tcPr>
          <w:p w:rsidR="00276773" w:rsidRPr="00926822" w:rsidRDefault="00276773" w:rsidP="0054573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26822">
              <w:rPr>
                <w:rFonts w:cs="David" w:hint="cs"/>
                <w:b/>
                <w:bCs/>
                <w:sz w:val="24"/>
                <w:szCs w:val="24"/>
                <w:rtl/>
              </w:rPr>
              <w:t>מספר טלפון</w:t>
            </w:r>
          </w:p>
        </w:tc>
        <w:sdt>
          <w:sdtPr>
            <w:rPr>
              <w:rFonts w:cs="David"/>
              <w:sz w:val="24"/>
              <w:szCs w:val="24"/>
              <w:u w:val="single"/>
              <w:rtl/>
            </w:rPr>
            <w:id w:val="1839654145"/>
            <w:showingPlcHdr/>
            <w:text/>
          </w:sdtPr>
          <w:sdtContent>
            <w:tc>
              <w:tcPr>
                <w:tcW w:w="6345" w:type="dxa"/>
              </w:tcPr>
              <w:p w:rsidR="00276773" w:rsidRPr="00926822" w:rsidRDefault="00276773" w:rsidP="00545739">
                <w:pPr>
                  <w:rPr>
                    <w:rFonts w:cs="David"/>
                    <w:sz w:val="24"/>
                    <w:szCs w:val="24"/>
                    <w:u w:val="single"/>
                    <w:rtl/>
                  </w:rPr>
                </w:pPr>
                <w:r w:rsidRPr="00926822">
                  <w:rPr>
                    <w:rFonts w:cs="David"/>
                    <w:color w:val="808080"/>
                    <w:sz w:val="24"/>
                    <w:szCs w:val="24"/>
                    <w:rtl/>
                  </w:rPr>
                  <w:t>לחץ כאן להזנת טקסט</w:t>
                </w:r>
                <w:r w:rsidRPr="00926822">
                  <w:rPr>
                    <w:rFonts w:cs="David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76773" w:rsidRPr="00926822" w:rsidTr="00545739">
        <w:tc>
          <w:tcPr>
            <w:tcW w:w="2563" w:type="dxa"/>
          </w:tcPr>
          <w:p w:rsidR="00276773" w:rsidRPr="00926822" w:rsidRDefault="00276773" w:rsidP="0054573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26822">
              <w:rPr>
                <w:rFonts w:cs="David" w:hint="cs"/>
                <w:b/>
                <w:bCs/>
                <w:sz w:val="24"/>
                <w:szCs w:val="24"/>
                <w:rtl/>
              </w:rPr>
              <w:t>מספר פקס</w:t>
            </w:r>
          </w:p>
        </w:tc>
        <w:sdt>
          <w:sdtPr>
            <w:rPr>
              <w:rFonts w:cs="David"/>
              <w:sz w:val="24"/>
              <w:szCs w:val="24"/>
              <w:u w:val="single"/>
              <w:rtl/>
            </w:rPr>
            <w:id w:val="-1580216137"/>
            <w:showingPlcHdr/>
            <w:text/>
          </w:sdtPr>
          <w:sdtContent>
            <w:tc>
              <w:tcPr>
                <w:tcW w:w="6345" w:type="dxa"/>
              </w:tcPr>
              <w:p w:rsidR="00276773" w:rsidRPr="00926822" w:rsidRDefault="00276773" w:rsidP="00545739">
                <w:pPr>
                  <w:rPr>
                    <w:rFonts w:cs="David"/>
                    <w:sz w:val="24"/>
                    <w:szCs w:val="24"/>
                    <w:u w:val="single"/>
                    <w:rtl/>
                  </w:rPr>
                </w:pPr>
                <w:r w:rsidRPr="00926822">
                  <w:rPr>
                    <w:rFonts w:cs="David"/>
                    <w:color w:val="808080"/>
                    <w:sz w:val="24"/>
                    <w:szCs w:val="24"/>
                    <w:rtl/>
                  </w:rPr>
                  <w:t>לחץ כאן להזנת טקסט</w:t>
                </w:r>
                <w:r w:rsidRPr="00926822">
                  <w:rPr>
                    <w:rFonts w:cs="David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hint="cs"/>
            <w:sz w:val="28"/>
            <w:szCs w:val="28"/>
            <w:rtl/>
          </w:rPr>
          <w:id w:val="128084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739">
            <w:rPr>
              <w:rFonts w:ascii="MS Gothic" w:eastAsia="MS Gothic" w:hAnsi="MS Gothic" w:cs="MS Gothic" w:hint="eastAsia"/>
              <w:sz w:val="28"/>
              <w:szCs w:val="28"/>
              <w:rtl/>
            </w:rPr>
            <w:t>☐</w:t>
          </w:r>
        </w:sdtContent>
      </w:sdt>
      <w:r w:rsidR="00276773" w:rsidRPr="00EA5914">
        <w:rPr>
          <w:rFonts w:hint="cs"/>
          <w:sz w:val="28"/>
          <w:szCs w:val="28"/>
          <w:rtl/>
        </w:rPr>
        <w:tab/>
      </w:r>
      <w:r w:rsidR="00276773" w:rsidRPr="00926822">
        <w:rPr>
          <w:rFonts w:cs="David" w:hint="cs"/>
          <w:b/>
          <w:bCs/>
          <w:sz w:val="24"/>
          <w:szCs w:val="24"/>
          <w:rtl/>
        </w:rPr>
        <w:t>שאלון</w:t>
      </w:r>
    </w:p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140016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773" w:rsidRPr="00926822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276773" w:rsidRPr="00926822">
        <w:rPr>
          <w:rFonts w:cs="David" w:hint="cs"/>
          <w:b/>
          <w:bCs/>
          <w:sz w:val="24"/>
          <w:szCs w:val="24"/>
          <w:rtl/>
        </w:rPr>
        <w:tab/>
      </w:r>
      <w:proofErr w:type="gramStart"/>
      <w:r w:rsidR="00276773" w:rsidRPr="00926822">
        <w:rPr>
          <w:rFonts w:cs="David"/>
          <w:b/>
          <w:bCs/>
          <w:sz w:val="24"/>
          <w:szCs w:val="24"/>
        </w:rPr>
        <w:t xml:space="preserve">MSDS </w:t>
      </w:r>
      <w:r w:rsidR="00276773" w:rsidRPr="00926822">
        <w:rPr>
          <w:rFonts w:cs="David" w:hint="cs"/>
          <w:b/>
          <w:bCs/>
          <w:sz w:val="24"/>
          <w:szCs w:val="24"/>
          <w:rtl/>
        </w:rPr>
        <w:t xml:space="preserve"> של</w:t>
      </w:r>
      <w:proofErr w:type="gramEnd"/>
      <w:r w:rsidR="00276773" w:rsidRPr="00926822">
        <w:rPr>
          <w:rFonts w:cs="David" w:hint="cs"/>
          <w:b/>
          <w:bCs/>
          <w:sz w:val="24"/>
          <w:szCs w:val="24"/>
          <w:rtl/>
        </w:rPr>
        <w:t xml:space="preserve"> החומר/ים הפעיל/ים.</w:t>
      </w:r>
    </w:p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209380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773" w:rsidRPr="00926822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276773" w:rsidRPr="00926822">
        <w:rPr>
          <w:rFonts w:cs="David" w:hint="cs"/>
          <w:b/>
          <w:bCs/>
          <w:sz w:val="24"/>
          <w:szCs w:val="24"/>
          <w:rtl/>
        </w:rPr>
        <w:tab/>
      </w:r>
      <w:proofErr w:type="spellStart"/>
      <w:r w:rsidR="00276773" w:rsidRPr="00926822">
        <w:rPr>
          <w:rFonts w:cs="David" w:hint="cs"/>
          <w:b/>
          <w:bCs/>
          <w:sz w:val="24"/>
          <w:szCs w:val="24"/>
          <w:rtl/>
        </w:rPr>
        <w:t>ספציפיקציות</w:t>
      </w:r>
      <w:proofErr w:type="spellEnd"/>
      <w:r w:rsidR="00276773" w:rsidRPr="00926822">
        <w:rPr>
          <w:rFonts w:cs="David" w:hint="cs"/>
          <w:b/>
          <w:bCs/>
          <w:sz w:val="24"/>
          <w:szCs w:val="24"/>
          <w:rtl/>
        </w:rPr>
        <w:t xml:space="preserve"> שחרור וחיי מדף לתכשיר המוגמר.</w:t>
      </w:r>
    </w:p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194465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773" w:rsidRPr="00926822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276773" w:rsidRPr="00926822">
        <w:rPr>
          <w:rFonts w:cs="David" w:hint="cs"/>
          <w:b/>
          <w:bCs/>
          <w:sz w:val="24"/>
          <w:szCs w:val="24"/>
          <w:rtl/>
        </w:rPr>
        <w:tab/>
        <w:t>שיטות בדיקה.</w:t>
      </w:r>
    </w:p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-120410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773" w:rsidRPr="00926822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276773" w:rsidRPr="00926822">
        <w:rPr>
          <w:rFonts w:cs="David" w:hint="cs"/>
          <w:b/>
          <w:bCs/>
          <w:sz w:val="24"/>
          <w:szCs w:val="24"/>
          <w:rtl/>
        </w:rPr>
        <w:tab/>
        <w:t>דוגמת תעודת אנליזה לתכשיר המוגמר.</w:t>
      </w:r>
    </w:p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-14481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773" w:rsidRPr="00926822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276773" w:rsidRPr="00926822">
        <w:rPr>
          <w:rFonts w:cs="David" w:hint="cs"/>
          <w:b/>
          <w:bCs/>
          <w:sz w:val="24"/>
          <w:szCs w:val="24"/>
          <w:rtl/>
        </w:rPr>
        <w:tab/>
      </w:r>
      <w:proofErr w:type="spellStart"/>
      <w:r w:rsidR="00276773" w:rsidRPr="00926822">
        <w:rPr>
          <w:rFonts w:cs="David" w:hint="cs"/>
          <w:b/>
          <w:bCs/>
          <w:sz w:val="24"/>
          <w:szCs w:val="24"/>
          <w:rtl/>
        </w:rPr>
        <w:t>כרומטוגרמות</w:t>
      </w:r>
      <w:proofErr w:type="spellEnd"/>
      <w:r w:rsidR="00276773" w:rsidRPr="00926822">
        <w:rPr>
          <w:rFonts w:cs="David" w:hint="cs"/>
          <w:b/>
          <w:bCs/>
          <w:sz w:val="24"/>
          <w:szCs w:val="24"/>
          <w:rtl/>
        </w:rPr>
        <w:t>.</w:t>
      </w:r>
      <w:r w:rsidR="00276773" w:rsidRPr="00926822">
        <w:rPr>
          <w:rFonts w:cs="David" w:hint="cs"/>
          <w:b/>
          <w:bCs/>
          <w:sz w:val="24"/>
          <w:szCs w:val="24"/>
          <w:rtl/>
        </w:rPr>
        <w:tab/>
      </w:r>
    </w:p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-165397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773" w:rsidRPr="00926822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276773" w:rsidRPr="00926822">
        <w:rPr>
          <w:rFonts w:cs="David" w:hint="cs"/>
          <w:b/>
          <w:bCs/>
          <w:sz w:val="24"/>
          <w:szCs w:val="24"/>
          <w:rtl/>
        </w:rPr>
        <w:tab/>
        <w:t xml:space="preserve">הסעיפים הנדרשים מתוך ולידציה לשיטות </w:t>
      </w:r>
      <w:r w:rsidR="00276773" w:rsidRPr="00926822">
        <w:rPr>
          <w:rFonts w:cs="David"/>
          <w:b/>
          <w:bCs/>
          <w:sz w:val="24"/>
          <w:szCs w:val="24"/>
        </w:rPr>
        <w:t>Assay</w:t>
      </w:r>
      <w:r w:rsidR="00276773" w:rsidRPr="00926822">
        <w:rPr>
          <w:rFonts w:cs="David" w:hint="cs"/>
          <w:b/>
          <w:bCs/>
          <w:sz w:val="24"/>
          <w:szCs w:val="24"/>
          <w:rtl/>
        </w:rPr>
        <w:t>.</w:t>
      </w:r>
    </w:p>
    <w:p w:rsidR="00276773" w:rsidRPr="00926822" w:rsidRDefault="00524AD6" w:rsidP="007D176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210213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773" w:rsidRPr="00926822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276773" w:rsidRPr="00926822">
        <w:rPr>
          <w:rFonts w:cs="David" w:hint="cs"/>
          <w:b/>
          <w:bCs/>
          <w:sz w:val="24"/>
          <w:szCs w:val="24"/>
          <w:rtl/>
        </w:rPr>
        <w:tab/>
        <w:t>רשימת הסטנדרטים (שיסופקו עם האצווה הראשונה)</w:t>
      </w:r>
    </w:p>
    <w:p w:rsidR="00276773" w:rsidRPr="00926822" w:rsidRDefault="00276773" w:rsidP="00276773">
      <w:pPr>
        <w:rPr>
          <w:rFonts w:asciiTheme="minorHAnsi" w:eastAsiaTheme="minorHAnsi" w:hAnsiTheme="minorHAnsi" w:cs="David"/>
        </w:rPr>
      </w:pPr>
    </w:p>
    <w:p w:rsidR="00587434" w:rsidRPr="00587434" w:rsidRDefault="00587434" w:rsidP="00587434">
      <w:pPr>
        <w:spacing w:after="0" w:line="480" w:lineRule="auto"/>
        <w:jc w:val="both"/>
        <w:rPr>
          <w:rFonts w:asciiTheme="majorBidi" w:eastAsia="Times New Roman" w:hAnsiTheme="majorBidi" w:cs="David"/>
          <w:sz w:val="24"/>
          <w:szCs w:val="24"/>
          <w:u w:val="single"/>
          <w:rtl/>
          <w:lang w:eastAsia="he-IL"/>
        </w:rPr>
      </w:pPr>
      <w:r w:rsidRPr="00587434">
        <w:rPr>
          <w:rFonts w:asciiTheme="majorBidi" w:eastAsia="Times New Roman" w:hAnsiTheme="majorBidi" w:cs="David"/>
          <w:b/>
          <w:bCs/>
          <w:sz w:val="24"/>
          <w:szCs w:val="24"/>
          <w:u w:val="single"/>
          <w:rtl/>
          <w:lang w:eastAsia="he-IL"/>
        </w:rPr>
        <w:t>תיק איכות</w:t>
      </w:r>
    </w:p>
    <w:p w:rsidR="00524AD6" w:rsidRDefault="00524AD6" w:rsidP="00DA5533">
      <w:pPr>
        <w:spacing w:after="0" w:line="480" w:lineRule="auto"/>
        <w:jc w:val="both"/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105042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CTD Module 2</w:t>
      </w:r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proofErr w:type="gramStart"/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( </w:t>
      </w:r>
      <w:r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Quality</w:t>
      </w:r>
      <w:proofErr w:type="gramEnd"/>
      <w:r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 xml:space="preserve"> overall summary</w:t>
      </w:r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)</w:t>
      </w:r>
    </w:p>
    <w:p w:rsidR="00524AD6" w:rsidRDefault="00524AD6" w:rsidP="00DA5533">
      <w:pPr>
        <w:spacing w:after="0" w:line="480" w:lineRule="auto"/>
        <w:jc w:val="both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sz w:val="24"/>
            <w:szCs w:val="24"/>
            <w:rtl/>
            <w:lang w:eastAsia="he-IL"/>
          </w:rPr>
          <w:id w:val="-44901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  <w:lang w:eastAsia="he-IL"/>
            </w:rPr>
            <w:t>☐</w:t>
          </w:r>
        </w:sdtContent>
      </w:sdt>
      <w:r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CTD Module 3</w:t>
      </w:r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r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3.2.P</w:t>
      </w:r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, </w:t>
      </w:r>
      <w:r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3.2.S</w:t>
      </w:r>
      <w:r w:rsidR="00926822">
        <w:rPr>
          <w:rStyle w:val="ad"/>
          <w:rFonts w:asciiTheme="majorBidi" w:eastAsia="Times New Roman" w:hAnsiTheme="majorBidi" w:cs="David"/>
          <w:b/>
          <w:bCs/>
          <w:sz w:val="24"/>
          <w:szCs w:val="24"/>
          <w:lang w:eastAsia="he-IL"/>
        </w:rPr>
        <w:footnoteReference w:id="1"/>
      </w:r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</w:t>
      </w:r>
      <w:proofErr w:type="gramStart"/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>( לתכשירים</w:t>
      </w:r>
      <w:proofErr w:type="gramEnd"/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וטרינריים ניתן להגיש במתכונת </w:t>
      </w:r>
      <w:r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NTA</w:t>
      </w:r>
      <w:r>
        <w:rPr>
          <w:rFonts w:asciiTheme="majorBidi" w:eastAsia="Times New Roman" w:hAnsiTheme="majorBidi" w:cs="David" w:hint="cs"/>
          <w:b/>
          <w:bCs/>
          <w:sz w:val="24"/>
          <w:szCs w:val="24"/>
          <w:rtl/>
          <w:lang w:eastAsia="he-IL"/>
        </w:rPr>
        <w:t xml:space="preserve"> )</w:t>
      </w:r>
    </w:p>
    <w:p w:rsidR="00587434" w:rsidRPr="00587434" w:rsidRDefault="00524AD6" w:rsidP="005A74BA">
      <w:pPr>
        <w:spacing w:after="0" w:line="480" w:lineRule="auto"/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noProof/>
            <w:sz w:val="24"/>
            <w:szCs w:val="24"/>
            <w:rtl/>
            <w:lang w:eastAsia="he-IL"/>
          </w:rPr>
          <w:id w:val="-61776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bCs/>
              <w:noProof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התחייבות לשליחת החלק הסגור 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(</w:t>
      </w:r>
      <w:r w:rsidR="005A74BA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R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estricted Part)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rtl/>
          <w:lang w:eastAsia="he-IL"/>
        </w:rPr>
        <w:t xml:space="preserve"> של ה- </w:t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vertAlign w:val="superscript"/>
          <w:lang w:eastAsia="he-IL"/>
        </w:rPr>
        <w:footnoteReference w:id="2"/>
      </w:r>
      <w:r w:rsidR="00587434" w:rsidRPr="00587434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DMF</w:t>
      </w:r>
      <w:r w:rsidR="005A74BA">
        <w:rPr>
          <w:rFonts w:asciiTheme="majorBidi" w:eastAsia="Times New Roman" w:hAnsiTheme="majorBidi" w:cs="David"/>
          <w:b/>
          <w:bCs/>
          <w:sz w:val="24"/>
          <w:szCs w:val="24"/>
          <w:lang w:eastAsia="he-IL"/>
        </w:rPr>
        <w:t>/ASMF</w:t>
      </w:r>
    </w:p>
    <w:p w:rsidR="00587434" w:rsidRPr="007D1763" w:rsidRDefault="00524AD6" w:rsidP="00587434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sdt>
        <w:sdtPr>
          <w:rPr>
            <w:rFonts w:asciiTheme="majorBidi" w:eastAsia="Times New Roman" w:hAnsiTheme="majorBidi" w:cs="David"/>
            <w:b/>
            <w:bCs/>
            <w:noProof/>
            <w:sz w:val="24"/>
            <w:szCs w:val="24"/>
            <w:rtl/>
            <w:lang w:eastAsia="he-IL"/>
          </w:rPr>
          <w:id w:val="66860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AD6">
            <w:rPr>
              <w:rFonts w:ascii="MS Gothic" w:eastAsia="MS Gothic" w:hAnsi="MS Gothic" w:cs="MS Gothic" w:hint="eastAsia"/>
              <w:b/>
              <w:bCs/>
              <w:noProof/>
              <w:sz w:val="24"/>
              <w:szCs w:val="24"/>
              <w:rtl/>
              <w:lang w:eastAsia="he-IL"/>
            </w:rPr>
            <w:t>☐</w:t>
          </w:r>
        </w:sdtContent>
      </w:sdt>
      <w:r w:rsidR="00587434" w:rsidRPr="007D176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</w:t>
      </w:r>
      <w:r w:rsidR="00587434" w:rsidRPr="007D1763">
        <w:rPr>
          <w:rFonts w:ascii="Times New Roman" w:eastAsia="Times New Roman" w:hAnsi="Times New Roman" w:cs="David" w:hint="eastAsia"/>
          <w:b/>
          <w:bCs/>
          <w:sz w:val="24"/>
          <w:szCs w:val="24"/>
          <w:rtl/>
          <w:lang w:eastAsia="he-IL"/>
        </w:rPr>
        <w:t>דיסק</w:t>
      </w:r>
      <w:r w:rsidR="00587434" w:rsidRPr="007D176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המכיל את המידע שבתיק הרישום במתכונת </w:t>
      </w:r>
      <w:r w:rsidR="00587434" w:rsidRPr="007D1763"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  <w:t>CTD</w:t>
      </w:r>
    </w:p>
    <w:p w:rsidR="006D73F4" w:rsidRPr="001D02C8" w:rsidRDefault="006D73F4" w:rsidP="00587434">
      <w:pPr>
        <w:spacing w:after="0" w:line="360" w:lineRule="auto"/>
        <w:jc w:val="center"/>
        <w:rPr>
          <w:rFonts w:asciiTheme="majorBidi" w:hAnsiTheme="majorBidi"/>
          <w:rtl/>
        </w:rPr>
      </w:pPr>
    </w:p>
    <w:sectPr w:rsidR="006D73F4" w:rsidRPr="001D02C8" w:rsidSect="006D73F4">
      <w:headerReference w:type="default" r:id="rId12"/>
      <w:footerReference w:type="default" r:id="rId13"/>
      <w:pgSz w:w="11906" w:h="16838" w:code="9"/>
      <w:pgMar w:top="85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D6" w:rsidRDefault="00524AD6" w:rsidP="0009062B">
      <w:pPr>
        <w:spacing w:after="0" w:line="240" w:lineRule="auto"/>
      </w:pPr>
      <w:r>
        <w:separator/>
      </w:r>
    </w:p>
  </w:endnote>
  <w:endnote w:type="continuationSeparator" w:id="0">
    <w:p w:rsidR="00524AD6" w:rsidRDefault="00524AD6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664" w:type="dxa"/>
      <w:tblInd w:w="-402" w:type="dxa"/>
      <w:tblLook w:val="04A0" w:firstRow="1" w:lastRow="0" w:firstColumn="1" w:lastColumn="0" w:noHBand="0" w:noVBand="1"/>
    </w:tblPr>
    <w:tblGrid>
      <w:gridCol w:w="11220"/>
      <w:gridCol w:w="222"/>
      <w:gridCol w:w="222"/>
    </w:tblGrid>
    <w:tr w:rsidR="00524AD6" w:rsidRPr="003548F1" w:rsidTr="00B54570">
      <w:trPr>
        <w:trHeight w:val="909"/>
      </w:trPr>
      <w:tc>
        <w:tcPr>
          <w:tcW w:w="11220" w:type="dxa"/>
          <w:shd w:val="clear" w:color="auto" w:fill="auto"/>
        </w:tcPr>
        <w:tbl>
          <w:tblPr>
            <w:bidiVisual/>
            <w:tblW w:w="11004" w:type="dxa"/>
            <w:tblLook w:val="04A0" w:firstRow="1" w:lastRow="0" w:firstColumn="1" w:lastColumn="0" w:noHBand="0" w:noVBand="1"/>
          </w:tblPr>
          <w:tblGrid>
            <w:gridCol w:w="3632"/>
            <w:gridCol w:w="7372"/>
          </w:tblGrid>
          <w:tr w:rsidR="00524AD6" w:rsidTr="00F54658">
            <w:trPr>
              <w:trHeight w:val="1408"/>
            </w:trPr>
            <w:tc>
              <w:tcPr>
                <w:tcW w:w="3632" w:type="dxa"/>
                <w:shd w:val="clear" w:color="auto" w:fill="auto"/>
                <w:hideMark/>
              </w:tcPr>
              <w:p w:rsidR="00524AD6" w:rsidRPr="00F54658" w:rsidRDefault="00524AD6" w:rsidP="00F54658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b/>
                    <w:bCs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>משרד הבריאות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>–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 אגף הרוקחות</w:t>
                </w:r>
              </w:p>
              <w:p w:rsidR="00524AD6" w:rsidRPr="00F54658" w:rsidRDefault="00524AD6" w:rsidP="00F54658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b/>
                    <w:bCs/>
                    <w:color w:val="003266"/>
                    <w:rtl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>המכון  לביקורת ותקנים של חומרי רפואה</w:t>
                </w:r>
              </w:p>
              <w:p w:rsidR="00524AD6" w:rsidRPr="00F54658" w:rsidRDefault="00524AD6" w:rsidP="00AC714E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color w:val="003266"/>
                    <w:rtl/>
                  </w:rPr>
                  <w:t>ת.ד.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 xml:space="preserve"> 33410</w:t>
                </w:r>
                <w:r w:rsidRPr="00F54658">
                  <w:rPr>
                    <w:rFonts w:ascii="Arial" w:hAnsi="Arial"/>
                    <w:color w:val="003266"/>
                    <w:rtl/>
                  </w:rPr>
                  <w:t xml:space="preserve"> ירושלים </w:t>
                </w:r>
                <w:r>
                  <w:rPr>
                    <w:rFonts w:ascii="Arial" w:hAnsi="Arial" w:hint="cs"/>
                    <w:color w:val="003266"/>
                    <w:rtl/>
                  </w:rPr>
                  <w:t>91342</w:t>
                </w:r>
              </w:p>
              <w:p w:rsidR="00524AD6" w:rsidRPr="00F54658" w:rsidRDefault="00524AD6" w:rsidP="00F54658">
                <w:pPr>
                  <w:spacing w:after="0" w:line="240" w:lineRule="auto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טל: 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 xml:space="preserve">02-6551717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פקס: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>02-6551777</w:t>
                </w:r>
              </w:p>
            </w:tc>
            <w:tc>
              <w:tcPr>
                <w:tcW w:w="7372" w:type="dxa"/>
                <w:shd w:val="clear" w:color="auto" w:fill="auto"/>
                <w:hideMark/>
              </w:tcPr>
              <w:p w:rsidR="00524AD6" w:rsidRPr="00F54658" w:rsidRDefault="00524AD6" w:rsidP="00F54658">
                <w:pPr>
                  <w:spacing w:after="0" w:line="240" w:lineRule="auto"/>
                  <w:jc w:val="right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Ministry of Health - Pharmaceutical Administration</w:t>
                </w:r>
              </w:p>
              <w:p w:rsidR="00524AD6" w:rsidRPr="00F54658" w:rsidRDefault="00524AD6" w:rsidP="00514E9B">
                <w:pPr>
                  <w:spacing w:after="0" w:line="240" w:lineRule="auto"/>
                  <w:jc w:val="right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</w:rPr>
                  <w:t>T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 xml:space="preserve">he Institute for Standardization </w:t>
                </w:r>
                <w:r>
                  <w:rPr>
                    <w:rFonts w:ascii="Arial" w:hAnsi="Arial"/>
                    <w:b/>
                    <w:bCs/>
                    <w:color w:val="003266"/>
                  </w:rPr>
                  <w:t>a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nd Control of Pharmaceuticals</w:t>
                </w:r>
              </w:p>
              <w:p w:rsidR="00524AD6" w:rsidRPr="006D73F4" w:rsidRDefault="00524AD6" w:rsidP="00AC714E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color w:val="003266"/>
                  </w:rPr>
                  <w:t xml:space="preserve">P.O.B  33410 Jerusalem </w:t>
                </w:r>
                <w:r>
                  <w:rPr>
                    <w:rFonts w:ascii="Arial" w:hAnsi="Arial"/>
                    <w:color w:val="003266"/>
                  </w:rPr>
                  <w:t>91342</w:t>
                </w:r>
              </w:p>
              <w:p w:rsidR="00524AD6" w:rsidRPr="00F54658" w:rsidRDefault="00524AD6" w:rsidP="00F54658">
                <w:pPr>
                  <w:tabs>
                    <w:tab w:val="center" w:pos="4153"/>
                    <w:tab w:val="right" w:pos="10772"/>
                  </w:tabs>
                  <w:bidi w:val="0"/>
                  <w:spacing w:after="0" w:line="240" w:lineRule="auto"/>
                  <w:rPr>
                    <w:rFonts w:ascii="Arial" w:hAnsi="Arial"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Fax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: 02-6551777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Tel</w:t>
                </w:r>
                <w:r w:rsidRPr="00F54658">
                  <w:rPr>
                    <w:rFonts w:ascii="Arial" w:hAnsi="Arial"/>
                    <w:color w:val="003266"/>
                  </w:rPr>
                  <w:t>: 02-6551717</w:t>
                </w:r>
              </w:p>
            </w:tc>
          </w:tr>
        </w:tbl>
        <w:p w:rsidR="00524AD6" w:rsidRPr="00B54570" w:rsidRDefault="00524AD6" w:rsidP="003548F1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</w:p>
      </w:tc>
      <w:tc>
        <w:tcPr>
          <w:tcW w:w="222" w:type="dxa"/>
          <w:shd w:val="clear" w:color="auto" w:fill="auto"/>
        </w:tcPr>
        <w:p w:rsidR="00524AD6" w:rsidRPr="003548F1" w:rsidRDefault="00524AD6" w:rsidP="003548F1">
          <w:pPr>
            <w:spacing w:after="0"/>
            <w:jc w:val="center"/>
            <w:rPr>
              <w:rFonts w:ascii="Arial" w:hAnsi="Arial"/>
              <w:color w:val="003266"/>
            </w:rPr>
          </w:pPr>
        </w:p>
      </w:tc>
      <w:tc>
        <w:tcPr>
          <w:tcW w:w="222" w:type="dxa"/>
          <w:shd w:val="clear" w:color="auto" w:fill="auto"/>
        </w:tcPr>
        <w:p w:rsidR="00524AD6" w:rsidRPr="003548F1" w:rsidRDefault="00524AD6" w:rsidP="003548F1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  <w:rtl/>
            </w:rPr>
          </w:pPr>
        </w:p>
      </w:tc>
    </w:tr>
  </w:tbl>
  <w:p w:rsidR="00524AD6" w:rsidRDefault="00524AD6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D6" w:rsidRDefault="00524AD6" w:rsidP="0009062B">
      <w:pPr>
        <w:spacing w:after="0" w:line="240" w:lineRule="auto"/>
      </w:pPr>
      <w:r>
        <w:separator/>
      </w:r>
    </w:p>
  </w:footnote>
  <w:footnote w:type="continuationSeparator" w:id="0">
    <w:p w:rsidR="00524AD6" w:rsidRDefault="00524AD6" w:rsidP="0009062B">
      <w:pPr>
        <w:spacing w:after="0" w:line="240" w:lineRule="auto"/>
      </w:pPr>
      <w:r>
        <w:continuationSeparator/>
      </w:r>
    </w:p>
  </w:footnote>
  <w:footnote w:id="1">
    <w:p w:rsidR="00926822" w:rsidRDefault="00926822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6D411F">
        <w:rPr>
          <w:rFonts w:asciiTheme="majorBidi" w:hAnsiTheme="majorBidi" w:cstheme="majorBidi"/>
          <w:rtl/>
        </w:rPr>
        <w:t xml:space="preserve">יש לצרף  </w:t>
      </w:r>
      <w:r w:rsidRPr="006D411F">
        <w:rPr>
          <w:rFonts w:asciiTheme="majorBidi" w:hAnsiTheme="majorBidi" w:cstheme="majorBidi"/>
        </w:rPr>
        <w:t>Applicant part 3.S</w:t>
      </w:r>
      <w:r w:rsidRPr="006D411F">
        <w:rPr>
          <w:rFonts w:asciiTheme="majorBidi" w:hAnsiTheme="majorBidi" w:cstheme="majorBidi"/>
          <w:rtl/>
        </w:rPr>
        <w:t xml:space="preserve"> לחומר הפעיל, גם אם אותו חומר פעיל הוגש בעבר לתיק אחר</w:t>
      </w:r>
    </w:p>
  </w:footnote>
  <w:footnote w:id="2">
    <w:p w:rsidR="00524AD6" w:rsidRDefault="00524AD6" w:rsidP="003C7FBF">
      <w:pPr>
        <w:pStyle w:val="ab"/>
        <w:rPr>
          <w:sz w:val="22"/>
          <w:szCs w:val="22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proofErr w:type="gramStart"/>
      <w:r w:rsidRPr="006D411F">
        <w:rPr>
          <w:sz w:val="22"/>
          <w:szCs w:val="22"/>
        </w:rPr>
        <w:t>Restricted</w:t>
      </w:r>
      <w:r>
        <w:rPr>
          <w:sz w:val="22"/>
          <w:szCs w:val="22"/>
        </w:rPr>
        <w:t xml:space="preserve"> </w:t>
      </w:r>
      <w:r w:rsidRPr="006D411F">
        <w:rPr>
          <w:sz w:val="22"/>
          <w:szCs w:val="22"/>
        </w:rPr>
        <w:t xml:space="preserve"> Part</w:t>
      </w:r>
      <w:proofErr w:type="gramEnd"/>
      <w:r w:rsidRPr="006D411F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 w:rsidRPr="006D411F">
        <w:rPr>
          <w:sz w:val="22"/>
          <w:szCs w:val="22"/>
          <w:rtl/>
        </w:rPr>
        <w:t xml:space="preserve">יוגש לאחר קבלת אישור הערכה מקדמית למעריך התיקים שבדק </w:t>
      </w:r>
      <w:r w:rsidRPr="006D411F">
        <w:rPr>
          <w:rFonts w:hint="cs"/>
          <w:sz w:val="22"/>
          <w:szCs w:val="22"/>
          <w:rtl/>
        </w:rPr>
        <w:t xml:space="preserve">את התיק, </w:t>
      </w:r>
      <w:r w:rsidRPr="006D411F">
        <w:rPr>
          <w:sz w:val="22"/>
          <w:szCs w:val="22"/>
          <w:rtl/>
        </w:rPr>
        <w:t xml:space="preserve">בצרוף שם </w:t>
      </w:r>
      <w:r w:rsidRPr="006D411F">
        <w:rPr>
          <w:rFonts w:hint="cs"/>
          <w:sz w:val="22"/>
          <w:szCs w:val="22"/>
          <w:rtl/>
        </w:rPr>
        <w:t xml:space="preserve">תכשיר </w:t>
      </w:r>
      <w:r>
        <w:rPr>
          <w:rFonts w:hint="cs"/>
          <w:sz w:val="22"/>
          <w:szCs w:val="22"/>
          <w:rtl/>
        </w:rPr>
        <w:t>ומספרו</w:t>
      </w:r>
      <w:r w:rsidRPr="003D468A">
        <w:rPr>
          <w:sz w:val="22"/>
          <w:szCs w:val="22"/>
          <w:rtl/>
        </w:rPr>
        <w:t>.</w:t>
      </w:r>
    </w:p>
    <w:p w:rsidR="00524AD6" w:rsidRPr="00C375DD" w:rsidRDefault="00524AD6" w:rsidP="00587434">
      <w:pPr>
        <w:pStyle w:val="ab"/>
        <w:rPr>
          <w:sz w:val="22"/>
          <w:szCs w:val="22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D6" w:rsidRDefault="00524AD6" w:rsidP="00ED067D">
    <w:pPr>
      <w:pStyle w:val="a3"/>
      <w:rPr>
        <w:rtl/>
      </w:rPr>
    </w:pPr>
    <w:r>
      <w:rPr>
        <w:rFonts w:hint="cs"/>
        <w:noProof/>
        <w:lang w:val="en-US" w:eastAsia="en-US"/>
      </w:rPr>
      <w:drawing>
        <wp:inline distT="0" distB="0" distL="0" distR="0" wp14:anchorId="53EFD67C" wp14:editId="33042937">
          <wp:extent cx="6153150" cy="1238250"/>
          <wp:effectExtent l="0" t="0" r="0" b="0"/>
          <wp:docPr id="2" name="תמונה 2" descr="557629_3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57629_3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9"/>
      <w:bidiVisual/>
      <w:tblW w:w="0" w:type="auto"/>
      <w:tblLook w:val="04A0" w:firstRow="1" w:lastRow="0" w:firstColumn="1" w:lastColumn="0" w:noHBand="0" w:noVBand="1"/>
    </w:tblPr>
    <w:tblGrid>
      <w:gridCol w:w="4956"/>
      <w:gridCol w:w="4956"/>
    </w:tblGrid>
    <w:tr w:rsidR="00524AD6" w:rsidTr="00AF2D26">
      <w:tc>
        <w:tcPr>
          <w:tcW w:w="4956" w:type="dxa"/>
        </w:tcPr>
        <w:p w:rsidR="00524AD6" w:rsidRDefault="00524AD6" w:rsidP="00ED067D">
          <w:pPr>
            <w:pStyle w:val="a3"/>
            <w:rPr>
              <w:rtl/>
            </w:rPr>
          </w:pPr>
          <w:r>
            <w:rPr>
              <w:rFonts w:hint="cs"/>
              <w:rtl/>
            </w:rPr>
            <w:t>רשימת תיוג להגשת בקשה ליחידה לתכשירים כימיים, הערכה מקדמית</w:t>
          </w:r>
        </w:p>
      </w:tc>
      <w:tc>
        <w:tcPr>
          <w:tcW w:w="4956" w:type="dxa"/>
        </w:tcPr>
        <w:p w:rsidR="00524AD6" w:rsidRDefault="00524AD6" w:rsidP="00ED067D">
          <w:pPr>
            <w:pStyle w:val="a3"/>
            <w:rPr>
              <w:rtl/>
            </w:rPr>
          </w:pPr>
          <w:r>
            <w:rPr>
              <w:rFonts w:hint="cs"/>
              <w:rtl/>
            </w:rPr>
            <w:t>המכון לביקורת ותקנים של חומרי רפואה</w:t>
          </w:r>
        </w:p>
      </w:tc>
    </w:tr>
    <w:tr w:rsidR="00524AD6" w:rsidTr="00AF2D26">
      <w:tc>
        <w:tcPr>
          <w:tcW w:w="4956" w:type="dxa"/>
        </w:tcPr>
        <w:p w:rsidR="00524AD6" w:rsidRDefault="00524AD6" w:rsidP="00ED067D">
          <w:pPr>
            <w:pStyle w:val="a3"/>
            <w:rPr>
              <w:rtl/>
            </w:rPr>
          </w:pPr>
          <w:r w:rsidRPr="00AF2D26">
            <w:rPr>
              <w:rtl/>
              <w:lang w:val="he-IL"/>
            </w:rPr>
            <w:t xml:space="preserve">עמוד </w:t>
          </w:r>
          <w:r w:rsidRPr="00AF2D26">
            <w:rPr>
              <w:b/>
              <w:bCs/>
              <w:rtl/>
            </w:rPr>
            <w:fldChar w:fldCharType="begin"/>
          </w:r>
          <w:r w:rsidRPr="00AF2D26">
            <w:rPr>
              <w:b/>
              <w:bCs/>
            </w:rPr>
            <w:instrText>PAGE  \* Arabic  \* MERGEFORMAT</w:instrText>
          </w:r>
          <w:r w:rsidRPr="00AF2D26">
            <w:rPr>
              <w:b/>
              <w:bCs/>
              <w:rtl/>
            </w:rPr>
            <w:fldChar w:fldCharType="separate"/>
          </w:r>
          <w:r w:rsidR="000E714E" w:rsidRPr="000E714E">
            <w:rPr>
              <w:b/>
              <w:bCs/>
              <w:noProof/>
              <w:rtl/>
              <w:lang w:val="he-IL"/>
            </w:rPr>
            <w:t>2</w:t>
          </w:r>
          <w:r w:rsidRPr="00AF2D26">
            <w:rPr>
              <w:b/>
              <w:bCs/>
              <w:rtl/>
            </w:rPr>
            <w:fldChar w:fldCharType="end"/>
          </w:r>
          <w:r w:rsidRPr="00AF2D26">
            <w:rPr>
              <w:rtl/>
              <w:lang w:val="he-IL"/>
            </w:rPr>
            <w:t xml:space="preserve"> מתוך </w:t>
          </w:r>
          <w:r w:rsidRPr="00AF2D26">
            <w:rPr>
              <w:b/>
              <w:bCs/>
              <w:rtl/>
            </w:rPr>
            <w:fldChar w:fldCharType="begin"/>
          </w:r>
          <w:r w:rsidRPr="00AF2D26">
            <w:rPr>
              <w:b/>
              <w:bCs/>
            </w:rPr>
            <w:instrText>NUMPAGES  \* Arabic  \* MERGEFORMAT</w:instrText>
          </w:r>
          <w:r w:rsidRPr="00AF2D26">
            <w:rPr>
              <w:b/>
              <w:bCs/>
              <w:rtl/>
            </w:rPr>
            <w:fldChar w:fldCharType="separate"/>
          </w:r>
          <w:r w:rsidR="000E714E" w:rsidRPr="000E714E">
            <w:rPr>
              <w:b/>
              <w:bCs/>
              <w:noProof/>
              <w:rtl/>
              <w:lang w:val="he-IL"/>
            </w:rPr>
            <w:t>2</w:t>
          </w:r>
          <w:r w:rsidRPr="00AF2D26">
            <w:rPr>
              <w:b/>
              <w:bCs/>
              <w:rtl/>
            </w:rPr>
            <w:fldChar w:fldCharType="end"/>
          </w:r>
        </w:p>
      </w:tc>
      <w:tc>
        <w:tcPr>
          <w:tcW w:w="4956" w:type="dxa"/>
        </w:tcPr>
        <w:p w:rsidR="00524AD6" w:rsidRPr="00AF2D26" w:rsidRDefault="00524AD6" w:rsidP="00ED067D">
          <w:pPr>
            <w:pStyle w:val="a3"/>
            <w:rPr>
              <w:rtl/>
              <w:lang w:val="en-US"/>
            </w:rPr>
          </w:pPr>
          <w:r>
            <w:rPr>
              <w:lang w:val="en-US"/>
            </w:rPr>
            <w:t>EX-010B/03</w:t>
          </w:r>
        </w:p>
      </w:tc>
    </w:tr>
  </w:tbl>
  <w:p w:rsidR="00524AD6" w:rsidRDefault="00524AD6" w:rsidP="00ED067D">
    <w:pPr>
      <w:pStyle w:val="a3"/>
      <w:rPr>
        <w:rtl/>
      </w:rPr>
    </w:pPr>
  </w:p>
  <w:p w:rsidR="00524AD6" w:rsidRDefault="00524AD6" w:rsidP="00ED067D">
    <w:pPr>
      <w:pStyle w:val="a3"/>
      <w:rPr>
        <w:rtl/>
      </w:rPr>
    </w:pPr>
  </w:p>
  <w:p w:rsidR="00524AD6" w:rsidRPr="00ED067D" w:rsidRDefault="00524AD6" w:rsidP="00ED067D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vcHpx7ztgVuMpIC2MSXBMKUgic=" w:salt="bZerFPCUGGe8OeWHpAcWg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73"/>
    <w:rsid w:val="0000508C"/>
    <w:rsid w:val="00005E59"/>
    <w:rsid w:val="00033AC2"/>
    <w:rsid w:val="00067FA5"/>
    <w:rsid w:val="000860E0"/>
    <w:rsid w:val="0009062B"/>
    <w:rsid w:val="000D599C"/>
    <w:rsid w:val="000E380C"/>
    <w:rsid w:val="000E714E"/>
    <w:rsid w:val="000F7CF3"/>
    <w:rsid w:val="00117ECC"/>
    <w:rsid w:val="001C555B"/>
    <w:rsid w:val="001E4179"/>
    <w:rsid w:val="00276773"/>
    <w:rsid w:val="002D316A"/>
    <w:rsid w:val="00304859"/>
    <w:rsid w:val="003548F1"/>
    <w:rsid w:val="003B5869"/>
    <w:rsid w:val="003C7FBF"/>
    <w:rsid w:val="003D0B7E"/>
    <w:rsid w:val="004A205F"/>
    <w:rsid w:val="004B0FB9"/>
    <w:rsid w:val="00514E9B"/>
    <w:rsid w:val="00524AD6"/>
    <w:rsid w:val="00545739"/>
    <w:rsid w:val="005736C4"/>
    <w:rsid w:val="00587434"/>
    <w:rsid w:val="005A34C2"/>
    <w:rsid w:val="005A74BA"/>
    <w:rsid w:val="005C180D"/>
    <w:rsid w:val="00655E9C"/>
    <w:rsid w:val="00664A55"/>
    <w:rsid w:val="006A69E4"/>
    <w:rsid w:val="006B3511"/>
    <w:rsid w:val="006C4039"/>
    <w:rsid w:val="006D73F4"/>
    <w:rsid w:val="0070014E"/>
    <w:rsid w:val="00703322"/>
    <w:rsid w:val="007205A8"/>
    <w:rsid w:val="007303F6"/>
    <w:rsid w:val="007553A6"/>
    <w:rsid w:val="00794473"/>
    <w:rsid w:val="007C4CE9"/>
    <w:rsid w:val="007D1763"/>
    <w:rsid w:val="007D6648"/>
    <w:rsid w:val="007E5797"/>
    <w:rsid w:val="00807055"/>
    <w:rsid w:val="00847971"/>
    <w:rsid w:val="008B3D39"/>
    <w:rsid w:val="008B60DE"/>
    <w:rsid w:val="00926822"/>
    <w:rsid w:val="00927FC0"/>
    <w:rsid w:val="00942F89"/>
    <w:rsid w:val="00993EA4"/>
    <w:rsid w:val="009D4070"/>
    <w:rsid w:val="009E70DD"/>
    <w:rsid w:val="009E73A9"/>
    <w:rsid w:val="009F2BE8"/>
    <w:rsid w:val="00A505F8"/>
    <w:rsid w:val="00A5248F"/>
    <w:rsid w:val="00A72C9A"/>
    <w:rsid w:val="00AC714E"/>
    <w:rsid w:val="00AD59A2"/>
    <w:rsid w:val="00AD7998"/>
    <w:rsid w:val="00AF2D26"/>
    <w:rsid w:val="00B204CC"/>
    <w:rsid w:val="00B338CC"/>
    <w:rsid w:val="00B456A1"/>
    <w:rsid w:val="00B46AE0"/>
    <w:rsid w:val="00B54570"/>
    <w:rsid w:val="00B556CB"/>
    <w:rsid w:val="00B67587"/>
    <w:rsid w:val="00B844C5"/>
    <w:rsid w:val="00BD5007"/>
    <w:rsid w:val="00BF258B"/>
    <w:rsid w:val="00C27021"/>
    <w:rsid w:val="00C41201"/>
    <w:rsid w:val="00C43C54"/>
    <w:rsid w:val="00C55256"/>
    <w:rsid w:val="00CA6A8F"/>
    <w:rsid w:val="00D10618"/>
    <w:rsid w:val="00D15099"/>
    <w:rsid w:val="00D51A06"/>
    <w:rsid w:val="00DA5533"/>
    <w:rsid w:val="00E445AC"/>
    <w:rsid w:val="00E9680A"/>
    <w:rsid w:val="00EC2575"/>
    <w:rsid w:val="00ED067D"/>
    <w:rsid w:val="00F21E86"/>
    <w:rsid w:val="00F23B38"/>
    <w:rsid w:val="00F54455"/>
    <w:rsid w:val="00F54658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A8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CA6A8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5457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73F4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b">
    <w:name w:val="footnote text"/>
    <w:basedOn w:val="a"/>
    <w:link w:val="ac"/>
    <w:rsid w:val="006D73F4"/>
    <w:pPr>
      <w:spacing w:after="0" w:line="240" w:lineRule="auto"/>
    </w:pPr>
    <w:rPr>
      <w:rFonts w:ascii="Times New Roman" w:eastAsia="Times New Roman" w:hAnsi="Times New Roman" w:cs="David"/>
      <w:lang w:eastAsia="he-IL"/>
    </w:rPr>
  </w:style>
  <w:style w:type="character" w:customStyle="1" w:styleId="ac">
    <w:name w:val="טקסט הערת שוליים תו"/>
    <w:basedOn w:val="a0"/>
    <w:link w:val="ab"/>
    <w:rsid w:val="006D73F4"/>
    <w:rPr>
      <w:rFonts w:ascii="Times New Roman" w:eastAsia="Times New Roman" w:hAnsi="Times New Roman" w:cs="David"/>
      <w:lang w:eastAsia="he-IL"/>
    </w:rPr>
  </w:style>
  <w:style w:type="character" w:styleId="ad">
    <w:name w:val="footnote reference"/>
    <w:basedOn w:val="a0"/>
    <w:rsid w:val="006D73F4"/>
    <w:rPr>
      <w:vertAlign w:val="superscript"/>
    </w:rPr>
  </w:style>
  <w:style w:type="character" w:styleId="Hyperlink">
    <w:name w:val="Hyperlink"/>
    <w:basedOn w:val="a0"/>
    <w:rsid w:val="006D73F4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7D1763"/>
  </w:style>
  <w:style w:type="character" w:styleId="af">
    <w:name w:val="Placeholder Text"/>
    <w:basedOn w:val="a0"/>
    <w:uiPriority w:val="99"/>
    <w:semiHidden/>
    <w:rsid w:val="00B67587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926822"/>
    <w:pPr>
      <w:spacing w:after="0" w:line="240" w:lineRule="auto"/>
    </w:pPr>
  </w:style>
  <w:style w:type="character" w:customStyle="1" w:styleId="af1">
    <w:name w:val="טקסט הערת סיום תו"/>
    <w:basedOn w:val="a0"/>
    <w:link w:val="af0"/>
    <w:uiPriority w:val="99"/>
    <w:semiHidden/>
    <w:rsid w:val="00926822"/>
  </w:style>
  <w:style w:type="character" w:styleId="af2">
    <w:name w:val="endnote reference"/>
    <w:basedOn w:val="a0"/>
    <w:uiPriority w:val="99"/>
    <w:semiHidden/>
    <w:unhideWhenUsed/>
    <w:rsid w:val="009268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A8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CA6A8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5457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73F4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b">
    <w:name w:val="footnote text"/>
    <w:basedOn w:val="a"/>
    <w:link w:val="ac"/>
    <w:rsid w:val="006D73F4"/>
    <w:pPr>
      <w:spacing w:after="0" w:line="240" w:lineRule="auto"/>
    </w:pPr>
    <w:rPr>
      <w:rFonts w:ascii="Times New Roman" w:eastAsia="Times New Roman" w:hAnsi="Times New Roman" w:cs="David"/>
      <w:lang w:eastAsia="he-IL"/>
    </w:rPr>
  </w:style>
  <w:style w:type="character" w:customStyle="1" w:styleId="ac">
    <w:name w:val="טקסט הערת שוליים תו"/>
    <w:basedOn w:val="a0"/>
    <w:link w:val="ab"/>
    <w:rsid w:val="006D73F4"/>
    <w:rPr>
      <w:rFonts w:ascii="Times New Roman" w:eastAsia="Times New Roman" w:hAnsi="Times New Roman" w:cs="David"/>
      <w:lang w:eastAsia="he-IL"/>
    </w:rPr>
  </w:style>
  <w:style w:type="character" w:styleId="ad">
    <w:name w:val="footnote reference"/>
    <w:basedOn w:val="a0"/>
    <w:rsid w:val="006D73F4"/>
    <w:rPr>
      <w:vertAlign w:val="superscript"/>
    </w:rPr>
  </w:style>
  <w:style w:type="character" w:styleId="Hyperlink">
    <w:name w:val="Hyperlink"/>
    <w:basedOn w:val="a0"/>
    <w:rsid w:val="006D73F4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7D1763"/>
  </w:style>
  <w:style w:type="character" w:styleId="af">
    <w:name w:val="Placeholder Text"/>
    <w:basedOn w:val="a0"/>
    <w:uiPriority w:val="99"/>
    <w:semiHidden/>
    <w:rsid w:val="00B67587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926822"/>
    <w:pPr>
      <w:spacing w:after="0" w:line="240" w:lineRule="auto"/>
    </w:pPr>
  </w:style>
  <w:style w:type="character" w:customStyle="1" w:styleId="af1">
    <w:name w:val="טקסט הערת סיום תו"/>
    <w:basedOn w:val="a0"/>
    <w:link w:val="af0"/>
    <w:uiPriority w:val="99"/>
    <w:semiHidden/>
    <w:rsid w:val="00926822"/>
  </w:style>
  <w:style w:type="character" w:styleId="af2">
    <w:name w:val="endnote reference"/>
    <w:basedOn w:val="a0"/>
    <w:uiPriority w:val="99"/>
    <w:semiHidden/>
    <w:unhideWhenUsed/>
    <w:rsid w:val="00926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QA\&#1496;&#1508;&#1505;&#1497;&#1501;\&#1496;&#1508;&#1505;&#1497;&#1501;%20&#1500;&#1510;&#1497;&#1489;&#1493;&#1512;\&#1512;&#1513;&#1497;&#1502;&#1514;%20&#1514;&#1497;&#1493;&#1490;%20&#1500;&#1492;&#1506;&#1512;&#1499;&#1492;%20&#1502;&#1511;&#1491;&#1502;&#1497;&#1514;%20ISCP-2506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בת - כללי" ma:contentTypeID="0x0101006A3DC54ACE1B514E9C78F905955232FD3900497F7846193F2348A9B0C17A63BFD657" ma:contentTypeVersion="15" ma:contentTypeDescription="צור מסמך חדש." ma:contentTypeScope="" ma:versionID="35159f4267ad40e6225388302e5308ef">
  <xsd:schema xmlns:xsd="http://www.w3.org/2001/XMLSchema" xmlns:xs="http://www.w3.org/2001/XMLSchema" xmlns:p="http://schemas.microsoft.com/office/2006/metadata/properties" xmlns:ns1="076E4711-C9B3-4FDF-8BAB-0DB32D828E44" xmlns:ns2="a87ae793-c11c-4a4e-b445-c4514b62f884" targetNamespace="http://schemas.microsoft.com/office/2006/metadata/properties" ma:root="true" ma:fieldsID="0438da13348424e6e6504cb2b9ef8eb8" ns1:_="" ns2:_="">
    <xsd:import namespace="076E4711-C9B3-4FDF-8BAB-0DB32D828E44"/>
    <xsd:import namespace="a87ae793-c11c-4a4e-b445-c4514b62f884"/>
    <xsd:element name="properties">
      <xsd:complexType>
        <xsd:sequence>
          <xsd:element name="documentManagement">
            <xsd:complexType>
              <xsd:all>
                <xsd:element ref="ns1:SDToList" minOccurs="0"/>
                <xsd:element ref="ns1:SDSenderName" minOccurs="0"/>
                <xsd:element ref="ns2:BTDoar" minOccurs="0"/>
                <xsd:element ref="ns2:BTTikNum" minOccurs="0"/>
                <xsd:element ref="ns2:BTNo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AutoNumber" minOccurs="0"/>
                <xsd:element ref="ns2:SDCategories" minOccurs="0"/>
                <xsd:element ref="ns2:SDCategoryID" minOccurs="0"/>
                <xsd:element ref="ns2:SDDocDate" minOccurs="0"/>
                <xsd:element ref="ns2:SDAuthor" minOccurs="0"/>
                <xsd:element ref="ns2:BTMEzor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4711-C9B3-4FDF-8BAB-0DB32D828E44" elementFormDefault="qualified">
    <xsd:import namespace="http://schemas.microsoft.com/office/2006/documentManagement/types"/>
    <xsd:import namespace="http://schemas.microsoft.com/office/infopath/2007/PartnerControls"/>
    <xsd:element name="SDToList" ma:index="0" nillable="true" ma:displayName="אל" ma:description="בשימוש סבה, ניתוח מערכות, בריאות הציבור" ma:internalName="SDToList" ma:readOnly="false">
      <xsd:simpleType>
        <xsd:restriction base="dms:Text">
          <xsd:maxLength value="255"/>
        </xsd:restriction>
      </xsd:simpleType>
    </xsd:element>
    <xsd:element name="SDSenderName" ma:index="1" nillable="true" ma:displayName="שם השולח" ma:description="התמכרויות" ma:internalName="SDSender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ae793-c11c-4a4e-b445-c4514b62f884" elementFormDefault="qualified">
    <xsd:import namespace="http://schemas.microsoft.com/office/2006/documentManagement/types"/>
    <xsd:import namespace="http://schemas.microsoft.com/office/infopath/2007/PartnerControls"/>
    <xsd:element name="BTDoar" ma:index="2" nillable="true" ma:displayName="בת דואר" ma:default="דואר נכנס" ma:description="המכון לביקורת ותקנים &#10;" ma:format="Dropdown" ma:internalName="BTDoar" ma:readOnly="false">
      <xsd:simpleType>
        <xsd:restriction base="dms:Choice">
          <xsd:enumeration value="דואר נכנס"/>
          <xsd:enumeration value="דואר יוצא"/>
        </xsd:restriction>
      </xsd:simpleType>
    </xsd:element>
    <xsd:element name="BTTikNum" ma:index="3" nillable="true" ma:displayName="בת מספר תיק/נוהל" ma:description="המכון לביקורת ותקנים - הערכת תיקים כימיה&#10;" ma:internalName="BTTikNum" ma:readOnly="false">
      <xsd:simpleType>
        <xsd:restriction base="dms:Text">
          <xsd:maxLength value="255"/>
        </xsd:restriction>
      </xsd:simpleType>
    </xsd:element>
    <xsd:element name="BTNote" ma:index="4" nillable="true" ma:displayName="בת הערות" ma:description="המכון לביקורת ותקנים &#10;" ma:internalName="BTNote" ma:readOnly="false">
      <xsd:simpleType>
        <xsd:restriction base="dms:Note">
          <xsd:maxLength value="255"/>
        </xsd:restriction>
      </xsd:simpleType>
    </xsd:element>
    <xsd:element name="SDHebDate" ma:index="5" nillable="true" ma:displayName="תאריך עברי" ma:internalName="SDHebDate">
      <xsd:simpleType>
        <xsd:restriction base="dms:Text"/>
      </xsd:simpleType>
    </xsd:element>
    <xsd:element name="SDOriginalID" ma:index="6" nillable="true" ma:displayName="סימוכין מקורי" ma:internalName="SDOriginalID">
      <xsd:simpleType>
        <xsd:restriction base="dms:Text"/>
      </xsd:simpleType>
    </xsd:element>
    <xsd:element name="SDOfflineTo" ma:index="7" nillable="true" ma:displayName="הוצא אל" ma:internalName="SDOfflineTo">
      <xsd:simpleType>
        <xsd:restriction base="dms:Text"/>
      </xsd:simpleType>
    </xsd:element>
    <xsd:element name="SDAsmachta" ma:index="8" nillable="true" ma:displayName="אסמכתא" ma:internalName="SDAsmachta">
      <xsd:simpleType>
        <xsd:restriction base="dms:Text"/>
      </xsd:simpleType>
    </xsd:element>
    <xsd:element name="SDImportance" ma:index="9" nillable="true" ma:displayName="חשיבות" ma:internalName="SDImportance">
      <xsd:simpleType>
        <xsd:restriction base="dms:Number"/>
      </xsd:simpleType>
    </xsd:element>
    <xsd:element name="SDDocumentSource" ma:index="1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AutoNumber" ma:index="11" nillable="true" ma:displayName="סימוכין" ma:indexed="true" ma:internalName="AutoNumber">
      <xsd:simpleType>
        <xsd:restriction base="dms:Text"/>
      </xsd:simpleType>
    </xsd:element>
    <xsd:element name="SDCategories" ma:index="12" nillable="true" ma:displayName="נושאים" ma:internalName="SDCategories" ma:readOnly="false">
      <xsd:simpleType>
        <xsd:restriction base="dms:Note"/>
      </xsd:simpleType>
    </xsd:element>
    <xsd:element name="SDCategoryID" ma:index="13" nillable="true" ma:displayName="מזהה נושא" ma:indexed="true" ma:internalName="SDCategoryID">
      <xsd:simpleType>
        <xsd:restriction base="dms:Text"/>
      </xsd:simpleType>
    </xsd:element>
    <xsd:element name="SDDocDate" ma:index="14" nillable="true" ma:displayName="תאריך המסמך" ma:indexed="true" ma:internalName="SDDocDate">
      <xsd:simpleType>
        <xsd:restriction base="dms:DateTime"/>
      </xsd:simpleType>
    </xsd:element>
    <xsd:element name="SDAuthor" ma:index="15" nillable="true" ma:displayName="מחבר" ma:indexed="true" ma:internalName="SDAuthor">
      <xsd:simpleType>
        <xsd:restriction base="dms:Text"/>
      </xsd:simpleType>
    </xsd:element>
    <xsd:element name="BTMEzoraf" ma:index="16" nillable="true" ma:displayName="בת - מצורף מסמך למייל" ma:description="מכון לביקורת ותקנים" ma:format="Dropdown" ma:internalName="BTMEzoraf">
      <xsd:simpleType>
        <xsd:restriction base="dms:Choice">
          <xsd:enumeration value="כן"/>
          <xsd:enumeration value="לא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DocDate xmlns="a87ae793-c11c-4a4e-b445-c4514b62f884">2013-04-14T22:00:00+00:00</SDDocDate>
    <SDHebDate xmlns="a87ae793-c11c-4a4e-b445-c4514b62f884">ה' באייר, התשע"ג</SDHebDate>
    <SDToList xmlns="076E4711-C9B3-4FDF-8BAB-0DB32D828E44" xsi:nil="true"/>
    <BTNote xmlns="a87ae793-c11c-4a4e-b445-c4514b62f884" xsi:nil="true"/>
    <SDOriginalID xmlns="a87ae793-c11c-4a4e-b445-c4514b62f884" xsi:nil="true"/>
    <SDSenderName xmlns="076E4711-C9B3-4FDF-8BAB-0DB32D828E44" xsi:nil="true"/>
    <SDCategories xmlns="a87ae793-c11c-4a4e-b445-c4514b62f884">:שלום יהודה:המכון לבקורת ותקנים:מינהל;#</SDCategories>
    <SDCategoryID xmlns="a87ae793-c11c-4a4e-b445-c4514b62f884">60420eb663b9;#</SDCategoryID>
    <SDAuthor xmlns="a87ae793-c11c-4a4e-b445-c4514b62f884">עפרה פרידמן</SDAuthor>
    <BTMEzoraf xmlns="a87ae793-c11c-4a4e-b445-c4514b62f884" xsi:nil="true"/>
    <SDImportance xmlns="a87ae793-c11c-4a4e-b445-c4514b62f884">0</SDImportance>
    <BTDoar xmlns="a87ae793-c11c-4a4e-b445-c4514b62f884">דואר יוצא</BTDoar>
    <AutoNumber xmlns="a87ae793-c11c-4a4e-b445-c4514b62f884">19676913</AutoNumber>
    <SDAsmachta xmlns="a87ae793-c11c-4a4e-b445-c4514b62f884" xsi:nil="true"/>
    <SDOfflineTo xmlns="a87ae793-c11c-4a4e-b445-c4514b62f884" xsi:nil="true"/>
    <BTTikNum xmlns="a87ae793-c11c-4a4e-b445-c4514b62f884" xsi:nil="true"/>
    <SDDocumentSource xmlns="a87ae793-c11c-4a4e-b445-c4514b62f884">SDNewFile</SD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5455-927D-4B82-971C-E750541CE8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4A1E3B-F137-4EBB-9CDF-EB0C2208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4711-C9B3-4FDF-8BAB-0DB32D828E44"/>
    <ds:schemaRef ds:uri="a87ae793-c11c-4a4e-b445-c4514b62f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8701-1C2D-4BAD-B3D6-027B9C1E2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833CC-7BEB-4C58-A96B-50CA93293D07}">
  <ds:schemaRefs>
    <ds:schemaRef ds:uri="http://purl.org/dc/elements/1.1/"/>
    <ds:schemaRef ds:uri="http://schemas.microsoft.com/office/2006/metadata/properties"/>
    <ds:schemaRef ds:uri="http://purl.org/dc/dcmitype/"/>
    <ds:schemaRef ds:uri="a87ae793-c11c-4a4e-b445-c4514b62f884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6E4711-C9B3-4FDF-8BAB-0DB32D828E44"/>
  </ds:schemaRefs>
</ds:datastoreItem>
</file>

<file path=customXml/itemProps5.xml><?xml version="1.0" encoding="utf-8"?>
<ds:datastoreItem xmlns:ds="http://schemas.openxmlformats.org/officeDocument/2006/customXml" ds:itemID="{2FF3FBD7-52C7-43A3-90F2-FD119A8C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רשימת תיוג להערכה מקדמית ISCP-25062015.dotx</Template>
  <TotalTime>27</TotalTime>
  <Pages>2</Pages>
  <Words>245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הגשת מועמדויות לבחירת עובד מצטיין</vt:lpstr>
    </vt:vector>
  </TitlesOfParts>
  <Company>Health.gov.il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מועמדויות לבחירת עובד מצטיין</dc:title>
  <dc:creator>Windows User</dc:creator>
  <cp:lastModifiedBy>שרה קובריגרו</cp:lastModifiedBy>
  <cp:revision>6</cp:revision>
  <dcterms:created xsi:type="dcterms:W3CDTF">2015-08-09T11:56:00Z</dcterms:created>
  <dcterms:modified xsi:type="dcterms:W3CDTF">2015-08-13T12:16:00Z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0x0101006A3DC54ACE1B514E9C78F905955232FD3900497F7846193F2348A9B0C17A63BFD657</vt:lpwstr>
  </property>
  <property fmtid="{D5CDD505-2E9C-101B-9397-08002B2CF9AE}" pid="3" name="ContentType">
    <vt:lpwstr>בת - כללי</vt:lpwstr>
  </property>
</Properties>
</file>