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64" w:rsidRPr="00E34710" w:rsidRDefault="00041C64" w:rsidP="00041C64">
      <w:pPr>
        <w:bidi w:val="0"/>
        <w:spacing w:after="65"/>
        <w:ind w:right="324"/>
        <w:jc w:val="left"/>
        <w:rPr>
          <w:rFonts w:ascii="Arial" w:hAnsi="Arial" w:cs="Arial"/>
          <w:szCs w:val="24"/>
        </w:rPr>
      </w:pPr>
      <w:r w:rsidRPr="00E34710">
        <w:rPr>
          <w:rFonts w:ascii="Arial" w:hAnsi="Arial" w:cs="Arial"/>
          <w:szCs w:val="24"/>
        </w:rPr>
        <w:t>08.08.2022</w:t>
      </w:r>
    </w:p>
    <w:p w:rsidR="00BD71D3" w:rsidRPr="00E34710" w:rsidRDefault="00FC29A3">
      <w:pPr>
        <w:spacing w:after="0" w:line="259" w:lineRule="auto"/>
        <w:ind w:left="0" w:right="1" w:firstLine="0"/>
        <w:jc w:val="center"/>
        <w:rPr>
          <w:rFonts w:ascii="Arial" w:hAnsi="Arial" w:cs="Arial"/>
          <w:szCs w:val="24"/>
        </w:rPr>
      </w:pPr>
      <w:r w:rsidRPr="00E34710">
        <w:rPr>
          <w:rFonts w:ascii="Arial" w:hAnsi="Arial" w:cs="Arial"/>
          <w:b/>
          <w:bCs/>
          <w:szCs w:val="24"/>
          <w:u w:val="single" w:color="000000"/>
          <w:rtl/>
        </w:rPr>
        <w:t>נוהל תשלום מסי יבוא</w:t>
      </w:r>
      <w:r w:rsidRPr="00E34710">
        <w:rPr>
          <w:rFonts w:ascii="Arial" w:hAnsi="Arial" w:cs="Arial"/>
          <w:b/>
          <w:bCs/>
          <w:szCs w:val="24"/>
          <w:rtl/>
        </w:rPr>
        <w:t xml:space="preserve"> </w:t>
      </w:r>
    </w:p>
    <w:p w:rsidR="00BD71D3" w:rsidRPr="00E34710" w:rsidRDefault="00FC29A3">
      <w:pPr>
        <w:bidi w:val="0"/>
        <w:spacing w:after="0" w:line="259" w:lineRule="auto"/>
        <w:ind w:left="0" w:right="59" w:firstLine="0"/>
        <w:jc w:val="right"/>
        <w:rPr>
          <w:rFonts w:ascii="Arial" w:hAnsi="Arial" w:cs="Arial"/>
          <w:szCs w:val="24"/>
        </w:rPr>
      </w:pPr>
      <w:r w:rsidRPr="00E34710">
        <w:rPr>
          <w:rFonts w:ascii="Arial" w:hAnsi="Arial" w:cs="Arial"/>
          <w:szCs w:val="24"/>
        </w:rPr>
        <w:t xml:space="preserve"> </w:t>
      </w:r>
    </w:p>
    <w:p w:rsidR="00BD71D3" w:rsidRPr="00E34710" w:rsidRDefault="00FC29A3" w:rsidP="00C62E27">
      <w:pPr>
        <w:spacing w:after="20" w:line="360" w:lineRule="auto"/>
        <w:ind w:left="-2" w:right="0" w:hanging="11"/>
        <w:jc w:val="left"/>
        <w:rPr>
          <w:rFonts w:ascii="Arial" w:hAnsi="Arial" w:cs="Arial"/>
          <w:szCs w:val="24"/>
        </w:rPr>
      </w:pPr>
      <w:r w:rsidRPr="00E34710">
        <w:rPr>
          <w:rFonts w:ascii="Arial" w:hAnsi="Arial" w:cs="Arial"/>
          <w:szCs w:val="24"/>
          <w:rtl/>
        </w:rPr>
        <w:t>להלן פירוט הדרכים לתשלום מ</w:t>
      </w:r>
      <w:r w:rsidR="00F62A0F" w:rsidRPr="00E34710">
        <w:rPr>
          <w:rFonts w:ascii="Arial" w:hAnsi="Arial" w:cs="Arial"/>
          <w:szCs w:val="24"/>
          <w:rtl/>
        </w:rPr>
        <w:t>י</w:t>
      </w:r>
      <w:r w:rsidRPr="00E34710">
        <w:rPr>
          <w:rFonts w:ascii="Arial" w:hAnsi="Arial" w:cs="Arial"/>
          <w:szCs w:val="24"/>
          <w:rtl/>
        </w:rPr>
        <w:t xml:space="preserve">סי יבוא במסגרת הצהרות יבוא או הוראות תשלום: </w:t>
      </w:r>
    </w:p>
    <w:p w:rsidR="00BD71D3" w:rsidRPr="00E34710" w:rsidRDefault="00FC29A3" w:rsidP="00C62E27">
      <w:pPr>
        <w:spacing w:after="0" w:line="360" w:lineRule="auto"/>
        <w:ind w:left="-3" w:right="0" w:hanging="11"/>
        <w:jc w:val="left"/>
        <w:rPr>
          <w:rFonts w:ascii="Arial" w:hAnsi="Arial" w:cs="Arial"/>
          <w:szCs w:val="24"/>
        </w:rPr>
      </w:pPr>
      <w:r w:rsidRPr="00E34710">
        <w:rPr>
          <w:rFonts w:ascii="Arial" w:hAnsi="Arial" w:cs="Arial"/>
          <w:b/>
          <w:bCs/>
          <w:szCs w:val="24"/>
          <w:u w:val="single" w:color="000000"/>
          <w:rtl/>
        </w:rPr>
        <w:t>תשלומים באמצעות ממשל זמין</w:t>
      </w:r>
      <w:r w:rsidRPr="00E34710">
        <w:rPr>
          <w:rFonts w:ascii="Arial" w:hAnsi="Arial" w:cs="Arial"/>
          <w:b/>
          <w:bCs/>
          <w:szCs w:val="24"/>
          <w:rtl/>
        </w:rPr>
        <w:t xml:space="preserve">: </w:t>
      </w:r>
    </w:p>
    <w:p w:rsidR="00BD71D3" w:rsidRPr="00E34710" w:rsidRDefault="00FC29A3" w:rsidP="00C62E27">
      <w:pPr>
        <w:spacing w:after="20" w:line="360" w:lineRule="auto"/>
        <w:ind w:left="-2" w:right="0" w:hanging="11"/>
        <w:jc w:val="left"/>
        <w:rPr>
          <w:rFonts w:ascii="Arial" w:hAnsi="Arial" w:cs="Arial"/>
          <w:color w:val="auto"/>
          <w:szCs w:val="24"/>
          <w:rtl/>
        </w:rPr>
      </w:pPr>
      <w:r w:rsidRPr="00E34710">
        <w:rPr>
          <w:rFonts w:ascii="Arial" w:hAnsi="Arial" w:cs="Arial"/>
          <w:color w:val="auto"/>
          <w:szCs w:val="24"/>
          <w:rtl/>
        </w:rPr>
        <w:t xml:space="preserve">ניתן לשלם מסי יבוא באמצעות מערכת ממשל זמין באופן הבא: </w:t>
      </w:r>
    </w:p>
    <w:p w:rsidR="00BD71D3" w:rsidRPr="00E34710" w:rsidRDefault="00FC29A3" w:rsidP="00C62E27">
      <w:pPr>
        <w:spacing w:after="20" w:line="360" w:lineRule="auto"/>
        <w:ind w:left="-2" w:right="0" w:hanging="11"/>
        <w:jc w:val="left"/>
        <w:rPr>
          <w:rFonts w:ascii="Arial" w:hAnsi="Arial" w:cs="Arial"/>
          <w:color w:val="auto"/>
          <w:szCs w:val="24"/>
          <w:rtl/>
        </w:rPr>
      </w:pPr>
      <w:r w:rsidRPr="00E34710">
        <w:rPr>
          <w:rFonts w:ascii="Arial" w:hAnsi="Arial" w:cs="Arial"/>
          <w:color w:val="auto"/>
          <w:szCs w:val="24"/>
          <w:rtl/>
        </w:rPr>
        <w:t>הלקוח נכנס לאתר התשלומי</w:t>
      </w:r>
      <w:r w:rsidR="00F62A0F" w:rsidRPr="00E34710">
        <w:rPr>
          <w:rFonts w:ascii="Arial" w:hAnsi="Arial" w:cs="Arial"/>
          <w:color w:val="auto"/>
          <w:szCs w:val="24"/>
          <w:rtl/>
        </w:rPr>
        <w:t>ם. תחת הכותרת "תשלומי מיסי יבוא</w:t>
      </w:r>
      <w:r w:rsidRPr="00E34710">
        <w:rPr>
          <w:rFonts w:ascii="Arial" w:hAnsi="Arial" w:cs="Arial"/>
          <w:color w:val="auto"/>
          <w:szCs w:val="24"/>
          <w:rtl/>
        </w:rPr>
        <w:t>"</w:t>
      </w:r>
      <w:r w:rsidR="00F62A0F" w:rsidRPr="00E34710">
        <w:rPr>
          <w:rFonts w:ascii="Arial" w:hAnsi="Arial" w:cs="Arial"/>
          <w:color w:val="auto"/>
          <w:szCs w:val="24"/>
          <w:rtl/>
        </w:rPr>
        <w:t xml:space="preserve"> על הלקוח לבחור את אופן ההזדהות.</w:t>
      </w:r>
    </w:p>
    <w:p w:rsidR="00BD71D3" w:rsidRPr="00E34710" w:rsidRDefault="00FC29A3" w:rsidP="00104B8D">
      <w:pPr>
        <w:spacing w:line="360" w:lineRule="auto"/>
        <w:ind w:right="-10"/>
        <w:rPr>
          <w:rFonts w:ascii="Arial" w:hAnsi="Arial" w:cs="Arial"/>
          <w:color w:val="auto"/>
          <w:szCs w:val="24"/>
          <w:rtl/>
        </w:rPr>
      </w:pPr>
      <w:r w:rsidRPr="00E34710">
        <w:rPr>
          <w:rFonts w:ascii="Arial" w:hAnsi="Arial" w:cs="Arial"/>
          <w:color w:val="auto"/>
          <w:szCs w:val="24"/>
          <w:rtl/>
        </w:rPr>
        <w:t>מערכת שער עולמי מעבירה את כל הוראות התשלום לאתר האינטרנט לפי אופן הזדהות, הלקוח מסמן את התשלום שברצונו לשלם,  ולאחר פעולת התשלום בפועל,  מערכת שער עולמי מקבלת  אישור על התשלום)</w:t>
      </w:r>
      <w:r w:rsidR="00104B8D" w:rsidRPr="00E34710">
        <w:rPr>
          <w:rFonts w:ascii="Arial" w:hAnsi="Arial" w:cs="Arial"/>
          <w:color w:val="auto"/>
          <w:szCs w:val="24"/>
          <w:rtl/>
        </w:rPr>
        <w:t xml:space="preserve"> </w:t>
      </w:r>
      <w:r w:rsidRPr="00E34710">
        <w:rPr>
          <w:rFonts w:ascii="Arial" w:hAnsi="Arial" w:cs="Arial"/>
          <w:color w:val="auto"/>
          <w:szCs w:val="24"/>
          <w:rtl/>
        </w:rPr>
        <w:t>ללא צורך לעדכן את בית המכס</w:t>
      </w:r>
      <w:r w:rsidR="00F62A0F" w:rsidRPr="00E34710">
        <w:rPr>
          <w:rFonts w:ascii="Arial" w:hAnsi="Arial" w:cs="Arial"/>
          <w:color w:val="auto"/>
          <w:szCs w:val="24"/>
        </w:rPr>
        <w:t xml:space="preserve"> </w:t>
      </w:r>
      <w:r w:rsidRPr="00E34710">
        <w:rPr>
          <w:rFonts w:ascii="Arial" w:hAnsi="Arial" w:cs="Arial"/>
          <w:color w:val="auto"/>
          <w:szCs w:val="24"/>
          <w:rtl/>
        </w:rPr>
        <w:t xml:space="preserve"> והתהליך המכסי ממשיך. </w:t>
      </w:r>
    </w:p>
    <w:p w:rsidR="00BD71D3" w:rsidRPr="00E34710" w:rsidRDefault="00FC29A3" w:rsidP="00F62A0F">
      <w:pPr>
        <w:spacing w:after="101" w:line="360" w:lineRule="auto"/>
        <w:ind w:left="-2" w:right="0" w:hanging="10"/>
        <w:jc w:val="left"/>
        <w:rPr>
          <w:rFonts w:ascii="Arial" w:hAnsi="Arial" w:cs="Arial"/>
          <w:color w:val="auto"/>
          <w:szCs w:val="24"/>
        </w:rPr>
      </w:pPr>
      <w:r w:rsidRPr="00E34710">
        <w:rPr>
          <w:rFonts w:ascii="Arial" w:hAnsi="Arial" w:cs="Arial"/>
          <w:color w:val="auto"/>
          <w:szCs w:val="24"/>
          <w:rtl/>
        </w:rPr>
        <w:t xml:space="preserve">ניתן לשלם בחלופה זו באופן הבא: </w:t>
      </w:r>
    </w:p>
    <w:p w:rsidR="00BD71D3" w:rsidRPr="00E34710" w:rsidRDefault="00FC29A3" w:rsidP="00F62A0F">
      <w:pPr>
        <w:numPr>
          <w:ilvl w:val="0"/>
          <w:numId w:val="1"/>
        </w:numPr>
        <w:spacing w:after="20" w:line="360" w:lineRule="auto"/>
        <w:ind w:right="-10" w:hanging="360"/>
        <w:rPr>
          <w:rFonts w:ascii="Arial" w:hAnsi="Arial" w:cs="Arial"/>
          <w:color w:val="auto"/>
          <w:szCs w:val="24"/>
        </w:rPr>
      </w:pPr>
      <w:r w:rsidRPr="00E34710">
        <w:rPr>
          <w:rFonts w:ascii="Arial" w:hAnsi="Arial" w:cs="Arial"/>
          <w:color w:val="auto"/>
          <w:szCs w:val="24"/>
          <w:rtl/>
        </w:rPr>
        <w:t xml:space="preserve">העברה בנקאית באינטרנט- </w:t>
      </w:r>
      <w:r w:rsidR="00104B8D" w:rsidRPr="00E34710">
        <w:rPr>
          <w:rFonts w:ascii="Arial" w:hAnsi="Arial" w:cs="Arial"/>
          <w:color w:val="auto"/>
          <w:szCs w:val="24"/>
          <w:rtl/>
        </w:rPr>
        <w:t>(</w:t>
      </w:r>
      <w:r w:rsidRPr="00E34710">
        <w:rPr>
          <w:rFonts w:ascii="Arial" w:hAnsi="Arial" w:cs="Arial"/>
          <w:color w:val="auto"/>
          <w:szCs w:val="24"/>
          <w:rtl/>
        </w:rPr>
        <w:t>בכל סכום וללא הגבלה )</w:t>
      </w:r>
      <w:r w:rsidR="00104B8D" w:rsidRPr="00E34710">
        <w:rPr>
          <w:rFonts w:ascii="Arial" w:hAnsi="Arial" w:cs="Arial"/>
          <w:color w:val="auto"/>
          <w:szCs w:val="24"/>
          <w:rtl/>
        </w:rPr>
        <w:t xml:space="preserve"> </w:t>
      </w:r>
      <w:r w:rsidRPr="00E34710">
        <w:rPr>
          <w:rFonts w:ascii="Arial" w:hAnsi="Arial" w:cs="Arial"/>
          <w:color w:val="auto"/>
          <w:szCs w:val="24"/>
          <w:rtl/>
        </w:rPr>
        <w:t>בכפוף לתיאום עם הבנק.</w:t>
      </w:r>
      <w:r w:rsidR="00F62A0F" w:rsidRPr="00E34710">
        <w:rPr>
          <w:rFonts w:ascii="Arial" w:hAnsi="Arial" w:cs="Arial"/>
          <w:color w:val="auto"/>
          <w:szCs w:val="24"/>
        </w:rPr>
        <w:t xml:space="preserve"> </w:t>
      </w:r>
    </w:p>
    <w:p w:rsidR="00BD71D3" w:rsidRPr="00E34710" w:rsidRDefault="00FC29A3" w:rsidP="00104B8D">
      <w:pPr>
        <w:numPr>
          <w:ilvl w:val="0"/>
          <w:numId w:val="1"/>
        </w:numPr>
        <w:spacing w:line="360" w:lineRule="auto"/>
        <w:ind w:right="-10" w:hanging="360"/>
        <w:rPr>
          <w:rFonts w:ascii="Arial" w:hAnsi="Arial" w:cs="Arial"/>
          <w:color w:val="auto"/>
          <w:szCs w:val="24"/>
        </w:rPr>
      </w:pPr>
      <w:r w:rsidRPr="00E34710">
        <w:rPr>
          <w:rFonts w:ascii="Arial" w:hAnsi="Arial" w:cs="Arial"/>
          <w:color w:val="auto"/>
          <w:szCs w:val="24"/>
          <w:rtl/>
        </w:rPr>
        <w:t xml:space="preserve">תשלום בכרטיסי אשראי –בהתאם להגבלות המפורטות בהוראות </w:t>
      </w:r>
      <w:proofErr w:type="spellStart"/>
      <w:r w:rsidRPr="00E34710">
        <w:rPr>
          <w:rFonts w:ascii="Arial" w:hAnsi="Arial" w:cs="Arial"/>
          <w:color w:val="auto"/>
          <w:szCs w:val="24"/>
          <w:rtl/>
        </w:rPr>
        <w:t>חשכ"ל</w:t>
      </w:r>
      <w:proofErr w:type="spellEnd"/>
      <w:r w:rsidRPr="00E34710">
        <w:rPr>
          <w:rFonts w:ascii="Arial" w:hAnsi="Arial" w:cs="Arial"/>
          <w:color w:val="auto"/>
          <w:szCs w:val="24"/>
          <w:rtl/>
        </w:rPr>
        <w:t xml:space="preserve"> מספר </w:t>
      </w:r>
      <w:r w:rsidRPr="00E34710">
        <w:rPr>
          <w:rFonts w:ascii="Arial" w:hAnsi="Arial" w:cs="Arial"/>
          <w:color w:val="auto"/>
          <w:szCs w:val="24"/>
        </w:rPr>
        <w:t>1</w:t>
      </w:r>
      <w:r w:rsidRPr="00E34710">
        <w:rPr>
          <w:rFonts w:ascii="Arial" w:hAnsi="Arial" w:cs="Arial"/>
          <w:color w:val="auto"/>
          <w:szCs w:val="24"/>
          <w:rtl/>
        </w:rPr>
        <w:t>.</w:t>
      </w:r>
      <w:r w:rsidRPr="00E34710">
        <w:rPr>
          <w:rFonts w:ascii="Arial" w:hAnsi="Arial" w:cs="Arial"/>
          <w:color w:val="auto"/>
          <w:szCs w:val="24"/>
        </w:rPr>
        <w:t>7</w:t>
      </w:r>
      <w:r w:rsidRPr="00E34710">
        <w:rPr>
          <w:rFonts w:ascii="Arial" w:hAnsi="Arial" w:cs="Arial"/>
          <w:color w:val="auto"/>
          <w:szCs w:val="24"/>
          <w:rtl/>
        </w:rPr>
        <w:t>.</w:t>
      </w:r>
      <w:r w:rsidRPr="00E34710">
        <w:rPr>
          <w:rFonts w:ascii="Arial" w:hAnsi="Arial" w:cs="Arial"/>
          <w:color w:val="auto"/>
          <w:szCs w:val="24"/>
        </w:rPr>
        <w:t>04</w:t>
      </w:r>
      <w:r w:rsidRPr="00E34710">
        <w:rPr>
          <w:rFonts w:ascii="Arial" w:hAnsi="Arial" w:cs="Arial"/>
          <w:color w:val="auto"/>
          <w:szCs w:val="24"/>
          <w:rtl/>
        </w:rPr>
        <w:t xml:space="preserve"> </w:t>
      </w:r>
      <w:r w:rsidR="00104B8D" w:rsidRPr="00E34710">
        <w:rPr>
          <w:rFonts w:ascii="Arial" w:hAnsi="Arial" w:cs="Arial"/>
          <w:color w:val="auto"/>
          <w:szCs w:val="24"/>
          <w:rtl/>
        </w:rPr>
        <w:br/>
      </w:r>
      <w:r w:rsidR="005B1271" w:rsidRPr="00E34710">
        <w:rPr>
          <w:rFonts w:ascii="Arial" w:hAnsi="Arial" w:cs="Arial"/>
          <w:color w:val="auto"/>
          <w:szCs w:val="24"/>
          <w:rtl/>
        </w:rPr>
        <w:t>(</w:t>
      </w:r>
      <w:r w:rsidRPr="00E34710">
        <w:rPr>
          <w:rFonts w:ascii="Arial" w:hAnsi="Arial" w:cs="Arial"/>
          <w:color w:val="auto"/>
          <w:szCs w:val="24"/>
          <w:rtl/>
        </w:rPr>
        <w:t>נכון ליום</w:t>
      </w:r>
      <w:r w:rsidR="00104B8D" w:rsidRPr="00E34710">
        <w:rPr>
          <w:rFonts w:ascii="Arial" w:hAnsi="Arial" w:cs="Arial"/>
          <w:color w:val="auto"/>
          <w:szCs w:val="24"/>
          <w:rtl/>
        </w:rPr>
        <w:t xml:space="preserve"> </w:t>
      </w:r>
      <w:r w:rsidR="005B1271" w:rsidRPr="00E34710">
        <w:rPr>
          <w:rFonts w:ascii="Arial" w:hAnsi="Arial" w:cs="Arial"/>
          <w:color w:val="auto"/>
          <w:szCs w:val="24"/>
          <w:rtl/>
        </w:rPr>
        <w:t>28/8/2019</w:t>
      </w:r>
      <w:r w:rsidRPr="00E34710">
        <w:rPr>
          <w:rFonts w:ascii="Arial" w:hAnsi="Arial" w:cs="Arial"/>
          <w:color w:val="auto"/>
          <w:szCs w:val="24"/>
          <w:rtl/>
        </w:rPr>
        <w:t xml:space="preserve"> </w:t>
      </w:r>
      <w:r w:rsidR="00104B8D" w:rsidRPr="00E34710">
        <w:rPr>
          <w:rFonts w:ascii="Arial" w:hAnsi="Arial" w:cs="Arial"/>
          <w:color w:val="auto"/>
          <w:szCs w:val="24"/>
          <w:rtl/>
        </w:rPr>
        <w:t xml:space="preserve"> </w:t>
      </w:r>
      <w:r w:rsidRPr="00E34710">
        <w:rPr>
          <w:rFonts w:ascii="Arial" w:hAnsi="Arial" w:cs="Arial"/>
          <w:color w:val="auto"/>
          <w:szCs w:val="24"/>
          <w:rtl/>
        </w:rPr>
        <w:t xml:space="preserve">תשלום בכרטיס אשראי מוגבל עד לסכום </w:t>
      </w:r>
      <w:r w:rsidR="005B1271" w:rsidRPr="00E34710">
        <w:rPr>
          <w:rFonts w:ascii="Arial" w:hAnsi="Arial" w:cs="Arial"/>
          <w:color w:val="auto"/>
          <w:szCs w:val="24"/>
          <w:rtl/>
        </w:rPr>
        <w:t>35,000</w:t>
      </w:r>
      <w:r w:rsidRPr="00E34710">
        <w:rPr>
          <w:rFonts w:ascii="Arial" w:hAnsi="Arial" w:cs="Arial"/>
          <w:color w:val="auto"/>
          <w:szCs w:val="24"/>
          <w:rtl/>
        </w:rPr>
        <w:t xml:space="preserve"> ₪</w:t>
      </w:r>
      <w:r w:rsidR="00104B8D" w:rsidRPr="00E34710">
        <w:rPr>
          <w:rFonts w:ascii="Arial" w:hAnsi="Arial" w:cs="Arial"/>
          <w:color w:val="auto"/>
          <w:szCs w:val="24"/>
          <w:rtl/>
        </w:rPr>
        <w:t>).</w:t>
      </w:r>
    </w:p>
    <w:p w:rsidR="00BD71D3" w:rsidRPr="00E34710" w:rsidRDefault="00FC29A3" w:rsidP="00F62A0F">
      <w:pPr>
        <w:numPr>
          <w:ilvl w:val="0"/>
          <w:numId w:val="1"/>
        </w:numPr>
        <w:spacing w:line="360" w:lineRule="auto"/>
        <w:ind w:right="-10" w:hanging="360"/>
        <w:rPr>
          <w:rFonts w:ascii="Arial" w:hAnsi="Arial" w:cs="Arial"/>
          <w:color w:val="auto"/>
          <w:szCs w:val="24"/>
        </w:rPr>
      </w:pPr>
      <w:r w:rsidRPr="00E34710">
        <w:rPr>
          <w:rFonts w:ascii="Arial" w:hAnsi="Arial" w:cs="Arial"/>
          <w:color w:val="auto"/>
          <w:szCs w:val="24"/>
          <w:rtl/>
        </w:rPr>
        <w:t>תשלום בבנק הדואר</w:t>
      </w:r>
      <w:r w:rsidR="00104B8D" w:rsidRPr="00E34710">
        <w:rPr>
          <w:rFonts w:ascii="Arial" w:hAnsi="Arial" w:cs="Arial"/>
          <w:color w:val="auto"/>
          <w:szCs w:val="24"/>
          <w:rtl/>
        </w:rPr>
        <w:t xml:space="preserve"> </w:t>
      </w:r>
      <w:r w:rsidRPr="00E34710">
        <w:rPr>
          <w:rFonts w:ascii="Arial" w:hAnsi="Arial" w:cs="Arial"/>
          <w:color w:val="auto"/>
          <w:szCs w:val="24"/>
          <w:rtl/>
        </w:rPr>
        <w:t xml:space="preserve">- הלקוח מגיע לסניף הדואר עם  טופס מכס  הרלבנטי  </w:t>
      </w:r>
      <w:r w:rsidRPr="00E34710">
        <w:rPr>
          <w:rFonts w:ascii="Arial" w:hAnsi="Arial" w:cs="Arial"/>
          <w:color w:val="auto"/>
          <w:szCs w:val="24"/>
        </w:rPr>
        <w:t>184</w:t>
      </w:r>
      <w:r w:rsidRPr="00E34710">
        <w:rPr>
          <w:rFonts w:ascii="Arial" w:hAnsi="Arial" w:cs="Arial"/>
          <w:color w:val="auto"/>
          <w:szCs w:val="24"/>
          <w:rtl/>
        </w:rPr>
        <w:t xml:space="preserve">  הכולל את מספר הוראת תשלום, ומבצע את התשלום בבנק הדואר.</w:t>
      </w:r>
      <w:r w:rsidRPr="00E34710">
        <w:rPr>
          <w:rFonts w:ascii="Arial" w:eastAsia="Times New Roman" w:hAnsi="Arial" w:cs="Arial"/>
          <w:color w:val="auto"/>
          <w:szCs w:val="24"/>
          <w:rtl/>
        </w:rPr>
        <w:t xml:space="preserve"> </w:t>
      </w:r>
    </w:p>
    <w:p w:rsidR="00F62A0F" w:rsidRPr="00E34710" w:rsidRDefault="00FC29A3" w:rsidP="00C62E27">
      <w:pPr>
        <w:bidi w:val="0"/>
        <w:spacing w:after="0" w:line="259" w:lineRule="auto"/>
        <w:ind w:left="0" w:right="779" w:firstLine="0"/>
        <w:jc w:val="right"/>
        <w:rPr>
          <w:rFonts w:ascii="Arial" w:hAnsi="Arial" w:cs="Arial"/>
          <w:color w:val="auto"/>
          <w:szCs w:val="24"/>
          <w:u w:val="single" w:color="000000"/>
          <w:rtl/>
        </w:rPr>
      </w:pPr>
      <w:r w:rsidRPr="00E34710">
        <w:rPr>
          <w:rFonts w:ascii="Arial" w:hAnsi="Arial" w:cs="Arial"/>
          <w:color w:val="auto"/>
          <w:szCs w:val="24"/>
        </w:rPr>
        <w:t xml:space="preserve">  </w:t>
      </w:r>
    </w:p>
    <w:p w:rsidR="00BD71D3" w:rsidRPr="00E34710" w:rsidRDefault="00FC29A3">
      <w:pPr>
        <w:spacing w:after="0" w:line="259" w:lineRule="auto"/>
        <w:ind w:left="-3" w:right="0" w:hanging="10"/>
        <w:jc w:val="left"/>
        <w:rPr>
          <w:rFonts w:ascii="Arial" w:hAnsi="Arial" w:cs="Arial"/>
          <w:b/>
          <w:bCs/>
          <w:color w:val="auto"/>
          <w:szCs w:val="24"/>
        </w:rPr>
      </w:pPr>
      <w:r w:rsidRPr="00E34710">
        <w:rPr>
          <w:rFonts w:ascii="Arial" w:hAnsi="Arial" w:cs="Arial"/>
          <w:b/>
          <w:bCs/>
          <w:color w:val="auto"/>
          <w:szCs w:val="24"/>
          <w:u w:val="single" w:color="000000"/>
          <w:rtl/>
        </w:rPr>
        <w:t>תשלום בהעברת זה"ב</w:t>
      </w:r>
      <w:r w:rsidRPr="00E34710">
        <w:rPr>
          <w:rFonts w:ascii="Arial" w:hAnsi="Arial" w:cs="Arial"/>
          <w:b/>
          <w:bCs/>
          <w:color w:val="auto"/>
          <w:szCs w:val="24"/>
          <w:rtl/>
        </w:rPr>
        <w:t xml:space="preserve"> </w:t>
      </w:r>
    </w:p>
    <w:p w:rsidR="00BD71D3" w:rsidRPr="00E34710" w:rsidRDefault="00FC29A3">
      <w:pPr>
        <w:bidi w:val="0"/>
        <w:spacing w:after="52" w:line="259" w:lineRule="auto"/>
        <w:ind w:left="0" w:right="440" w:firstLine="0"/>
        <w:jc w:val="right"/>
        <w:rPr>
          <w:rFonts w:ascii="Arial" w:hAnsi="Arial" w:cs="Arial"/>
          <w:color w:val="auto"/>
          <w:szCs w:val="24"/>
        </w:rPr>
      </w:pPr>
      <w:r w:rsidRPr="00E34710">
        <w:rPr>
          <w:rFonts w:ascii="Arial" w:hAnsi="Arial" w:cs="Arial"/>
          <w:color w:val="auto"/>
          <w:szCs w:val="24"/>
        </w:rPr>
        <w:t xml:space="preserve"> </w:t>
      </w:r>
    </w:p>
    <w:p w:rsidR="00BD71D3" w:rsidRPr="00E34710" w:rsidRDefault="00FC29A3" w:rsidP="00104B8D">
      <w:pPr>
        <w:spacing w:line="360" w:lineRule="auto"/>
        <w:ind w:right="-10"/>
        <w:rPr>
          <w:rFonts w:ascii="Arial" w:hAnsi="Arial" w:cs="Arial"/>
          <w:color w:val="auto"/>
          <w:szCs w:val="24"/>
        </w:rPr>
      </w:pPr>
      <w:r w:rsidRPr="00E34710">
        <w:rPr>
          <w:rFonts w:ascii="Arial" w:hAnsi="Arial" w:cs="Arial"/>
          <w:color w:val="auto"/>
          <w:szCs w:val="24"/>
          <w:rtl/>
        </w:rPr>
        <w:t xml:space="preserve">תשלום  מיסי יבוא  בהעברת זה"ב </w:t>
      </w:r>
      <w:r w:rsidRPr="00E34710">
        <w:rPr>
          <w:rFonts w:ascii="Arial" w:eastAsia="Times New Roman" w:hAnsi="Arial" w:cs="Arial"/>
          <w:color w:val="auto"/>
          <w:szCs w:val="24"/>
          <w:rtl/>
        </w:rPr>
        <w:t xml:space="preserve"> (</w:t>
      </w:r>
      <w:r w:rsidR="00104B8D" w:rsidRPr="00E34710">
        <w:rPr>
          <w:rFonts w:ascii="Arial" w:eastAsia="Times New Roman" w:hAnsi="Arial" w:cs="Arial"/>
          <w:color w:val="auto"/>
          <w:szCs w:val="24"/>
        </w:rPr>
        <w:t>(</w:t>
      </w:r>
      <w:r w:rsidRPr="00E34710">
        <w:rPr>
          <w:rFonts w:ascii="Arial" w:eastAsia="Times New Roman" w:hAnsi="Arial" w:cs="Arial"/>
          <w:color w:val="auto"/>
          <w:szCs w:val="24"/>
        </w:rPr>
        <w:t>REAL TIME GROSS SETTLMENT</w:t>
      </w:r>
      <w:r w:rsidRPr="00E34710">
        <w:rPr>
          <w:rFonts w:ascii="Arial" w:hAnsi="Arial" w:cs="Arial"/>
          <w:color w:val="auto"/>
          <w:szCs w:val="24"/>
        </w:rPr>
        <w:t xml:space="preserve"> - </w:t>
      </w:r>
      <w:r w:rsidRPr="00E34710">
        <w:rPr>
          <w:rFonts w:ascii="Arial" w:eastAsia="Times New Roman" w:hAnsi="Arial" w:cs="Arial"/>
          <w:color w:val="auto"/>
          <w:szCs w:val="24"/>
        </w:rPr>
        <w:t>RTGS</w:t>
      </w:r>
      <w:r w:rsidRPr="00E34710">
        <w:rPr>
          <w:rFonts w:ascii="Arial" w:hAnsi="Arial" w:cs="Arial"/>
          <w:color w:val="auto"/>
          <w:szCs w:val="24"/>
          <w:rtl/>
        </w:rPr>
        <w:t xml:space="preserve"> - מדובר בהעברות וזיכויים  בזמן אמת במערכת סליקה מודרנית וחדשנית עם ערכים כספיים, ללא   הת</w:t>
      </w:r>
      <w:r w:rsidR="00104B8D" w:rsidRPr="00E34710">
        <w:rPr>
          <w:rFonts w:ascii="Arial" w:hAnsi="Arial" w:cs="Arial"/>
          <w:color w:val="auto"/>
          <w:szCs w:val="24"/>
          <w:rtl/>
        </w:rPr>
        <w:t>חשבנות בסוף יום עסקים של הבנקים</w:t>
      </w:r>
      <w:r w:rsidRPr="00E34710">
        <w:rPr>
          <w:rFonts w:ascii="Arial" w:hAnsi="Arial" w:cs="Arial"/>
          <w:color w:val="auto"/>
          <w:szCs w:val="24"/>
          <w:rtl/>
        </w:rPr>
        <w:t>.</w:t>
      </w:r>
      <w:r w:rsidR="00104B8D" w:rsidRPr="00E34710">
        <w:rPr>
          <w:rFonts w:ascii="Arial" w:hAnsi="Arial" w:cs="Arial"/>
          <w:color w:val="auto"/>
          <w:szCs w:val="24"/>
          <w:rtl/>
        </w:rPr>
        <w:t xml:space="preserve"> </w:t>
      </w:r>
      <w:r w:rsidRPr="00E34710">
        <w:rPr>
          <w:rFonts w:ascii="Arial" w:hAnsi="Arial" w:cs="Arial"/>
          <w:color w:val="auto"/>
          <w:szCs w:val="24"/>
          <w:rtl/>
        </w:rPr>
        <w:t>התשלום הינו סופי  ומוחלט ולא ניתן לביטול</w:t>
      </w:r>
      <w:r w:rsidRPr="00E34710">
        <w:rPr>
          <w:rFonts w:ascii="Arial" w:eastAsia="Times New Roman" w:hAnsi="Arial" w:cs="Arial"/>
          <w:color w:val="auto"/>
          <w:szCs w:val="24"/>
          <w:rtl/>
        </w:rPr>
        <w:t>.</w:t>
      </w:r>
      <w:r w:rsidRPr="00E34710">
        <w:rPr>
          <w:rFonts w:ascii="Arial" w:hAnsi="Arial" w:cs="Arial"/>
          <w:color w:val="auto"/>
          <w:szCs w:val="24"/>
          <w:rtl/>
        </w:rPr>
        <w:t xml:space="preserve"> </w:t>
      </w:r>
    </w:p>
    <w:p w:rsidR="00BD71D3" w:rsidRPr="00E34710" w:rsidRDefault="00FC29A3" w:rsidP="00F62A0F">
      <w:pPr>
        <w:spacing w:after="20" w:line="360" w:lineRule="auto"/>
        <w:ind w:left="-2" w:right="0" w:hanging="10"/>
        <w:jc w:val="left"/>
        <w:rPr>
          <w:rFonts w:ascii="Arial" w:hAnsi="Arial" w:cs="Arial"/>
          <w:color w:val="auto"/>
          <w:szCs w:val="24"/>
          <w:rtl/>
        </w:rPr>
      </w:pPr>
      <w:r w:rsidRPr="00E34710">
        <w:rPr>
          <w:rFonts w:ascii="Arial" w:hAnsi="Arial" w:cs="Arial"/>
          <w:color w:val="auto"/>
          <w:szCs w:val="24"/>
          <w:rtl/>
        </w:rPr>
        <w:t xml:space="preserve">השימוש במערכת העברות זה"ב אינו מוגבל. </w:t>
      </w:r>
    </w:p>
    <w:p w:rsidR="00F62A0F" w:rsidRPr="00E34710" w:rsidRDefault="00F62A0F" w:rsidP="00F62A0F">
      <w:pPr>
        <w:bidi w:val="0"/>
        <w:spacing w:after="20" w:line="259" w:lineRule="auto"/>
        <w:ind w:left="0" w:right="59" w:firstLine="0"/>
        <w:jc w:val="center"/>
        <w:rPr>
          <w:rFonts w:ascii="Arial" w:hAnsi="Arial" w:cs="Arial"/>
          <w:color w:val="auto"/>
          <w:szCs w:val="24"/>
          <w:rtl/>
        </w:rPr>
      </w:pPr>
    </w:p>
    <w:p w:rsidR="00BD71D3" w:rsidRPr="00E34710" w:rsidRDefault="00104B8D" w:rsidP="00104B8D">
      <w:pPr>
        <w:spacing w:line="360" w:lineRule="auto"/>
        <w:ind w:right="-10"/>
        <w:rPr>
          <w:rFonts w:ascii="Arial" w:hAnsi="Arial" w:cs="Arial"/>
          <w:color w:val="auto"/>
          <w:szCs w:val="24"/>
          <w:rtl/>
        </w:rPr>
      </w:pPr>
      <w:r w:rsidRPr="00E34710">
        <w:rPr>
          <w:rFonts w:ascii="Arial" w:hAnsi="Arial" w:cs="Arial"/>
          <w:color w:val="auto"/>
          <w:szCs w:val="24"/>
          <w:rtl/>
        </w:rPr>
        <w:t xml:space="preserve">הלקוח מבצע העברת זה"ב </w:t>
      </w:r>
      <w:r w:rsidR="00FC29A3" w:rsidRPr="00E34710">
        <w:rPr>
          <w:rFonts w:ascii="Arial" w:hAnsi="Arial" w:cs="Arial"/>
          <w:color w:val="auto"/>
          <w:szCs w:val="24"/>
          <w:rtl/>
        </w:rPr>
        <w:t xml:space="preserve">מחשבון הבנק שלו לחשבון רשות המיסים  המתנהל בחשבון בנק ישראל   </w:t>
      </w:r>
      <w:r w:rsidRPr="00E34710">
        <w:rPr>
          <w:rFonts w:ascii="Arial" w:hAnsi="Arial" w:cs="Arial"/>
          <w:color w:val="auto"/>
          <w:szCs w:val="24"/>
          <w:rtl/>
        </w:rPr>
        <w:t>(</w:t>
      </w:r>
      <w:r w:rsidR="00FC29A3" w:rsidRPr="00E34710">
        <w:rPr>
          <w:rFonts w:ascii="Arial" w:hAnsi="Arial" w:cs="Arial"/>
          <w:color w:val="auto"/>
          <w:szCs w:val="24"/>
          <w:rtl/>
        </w:rPr>
        <w:t xml:space="preserve">מצ"ב נספח </w:t>
      </w:r>
      <w:r w:rsidR="00FC29A3" w:rsidRPr="00E34710">
        <w:rPr>
          <w:rFonts w:ascii="Arial" w:hAnsi="Arial" w:cs="Arial"/>
          <w:color w:val="auto"/>
          <w:szCs w:val="24"/>
        </w:rPr>
        <w:t>1</w:t>
      </w:r>
      <w:r w:rsidRPr="00E34710">
        <w:rPr>
          <w:rFonts w:ascii="Arial" w:hAnsi="Arial" w:cs="Arial"/>
          <w:color w:val="auto"/>
          <w:szCs w:val="24"/>
          <w:rtl/>
        </w:rPr>
        <w:t xml:space="preserve"> </w:t>
      </w:r>
      <w:r w:rsidR="00FC29A3" w:rsidRPr="00E34710">
        <w:rPr>
          <w:rFonts w:ascii="Arial" w:hAnsi="Arial" w:cs="Arial"/>
          <w:color w:val="auto"/>
          <w:szCs w:val="24"/>
          <w:rtl/>
        </w:rPr>
        <w:t>-  ח</w:t>
      </w:r>
      <w:r w:rsidRPr="00E34710">
        <w:rPr>
          <w:rFonts w:ascii="Arial" w:hAnsi="Arial" w:cs="Arial"/>
          <w:color w:val="auto"/>
          <w:szCs w:val="24"/>
          <w:rtl/>
        </w:rPr>
        <w:t>שבון  ואישור הבנק על ניהול חשבון).</w:t>
      </w:r>
    </w:p>
    <w:p w:rsidR="00F62A0F" w:rsidRPr="00E34710" w:rsidRDefault="00F62A0F" w:rsidP="00F62A0F">
      <w:pPr>
        <w:spacing w:line="360" w:lineRule="auto"/>
        <w:ind w:right="-10"/>
        <w:rPr>
          <w:rFonts w:ascii="Arial" w:hAnsi="Arial" w:cs="Arial"/>
          <w:color w:val="auto"/>
          <w:szCs w:val="24"/>
          <w:rtl/>
        </w:rPr>
      </w:pPr>
    </w:p>
    <w:p w:rsidR="00BD71D3" w:rsidRPr="00E34710" w:rsidRDefault="00FC29A3" w:rsidP="00104B8D">
      <w:pPr>
        <w:spacing w:line="360" w:lineRule="auto"/>
        <w:ind w:right="-10"/>
        <w:rPr>
          <w:rFonts w:ascii="Arial" w:hAnsi="Arial" w:cs="Arial"/>
          <w:color w:val="auto"/>
          <w:szCs w:val="24"/>
        </w:rPr>
      </w:pPr>
      <w:r w:rsidRPr="00E34710">
        <w:rPr>
          <w:rFonts w:ascii="Arial" w:hAnsi="Arial" w:cs="Arial"/>
          <w:color w:val="auto"/>
          <w:szCs w:val="24"/>
          <w:rtl/>
        </w:rPr>
        <w:t>לקוח שמעונין</w:t>
      </w:r>
      <w:r w:rsidR="00104B8D" w:rsidRPr="00E34710">
        <w:rPr>
          <w:rFonts w:ascii="Arial" w:hAnsi="Arial" w:cs="Arial"/>
          <w:color w:val="auto"/>
          <w:szCs w:val="24"/>
          <w:rtl/>
        </w:rPr>
        <w:t xml:space="preserve"> לבצע תשלומים בהעברת זה"ב נדרש </w:t>
      </w:r>
      <w:r w:rsidRPr="00E34710">
        <w:rPr>
          <w:rFonts w:ascii="Arial" w:hAnsi="Arial" w:cs="Arial"/>
          <w:color w:val="auto"/>
          <w:szCs w:val="24"/>
          <w:rtl/>
        </w:rPr>
        <w:t>לעדכן באופן חד פעמי את נ</w:t>
      </w:r>
      <w:r w:rsidR="00104B8D" w:rsidRPr="00E34710">
        <w:rPr>
          <w:rFonts w:ascii="Arial" w:hAnsi="Arial" w:cs="Arial"/>
          <w:color w:val="auto"/>
          <w:szCs w:val="24"/>
          <w:rtl/>
        </w:rPr>
        <w:t xml:space="preserve">ציג </w:t>
      </w:r>
      <w:proofErr w:type="spellStart"/>
      <w:r w:rsidR="00104B8D" w:rsidRPr="00E34710">
        <w:rPr>
          <w:rFonts w:ascii="Arial" w:hAnsi="Arial" w:cs="Arial"/>
          <w:color w:val="auto"/>
          <w:szCs w:val="24"/>
          <w:rtl/>
        </w:rPr>
        <w:t>החשבות</w:t>
      </w:r>
      <w:proofErr w:type="spellEnd"/>
      <w:r w:rsidR="00104B8D" w:rsidRPr="00E34710">
        <w:rPr>
          <w:rFonts w:ascii="Arial" w:hAnsi="Arial" w:cs="Arial"/>
          <w:color w:val="auto"/>
          <w:szCs w:val="24"/>
          <w:rtl/>
        </w:rPr>
        <w:t xml:space="preserve"> על פרטי חשבון הבנק </w:t>
      </w:r>
      <w:r w:rsidRPr="00E34710">
        <w:rPr>
          <w:rFonts w:ascii="Arial" w:hAnsi="Arial" w:cs="Arial"/>
          <w:color w:val="auto"/>
          <w:szCs w:val="24"/>
          <w:rtl/>
        </w:rPr>
        <w:t xml:space="preserve">בציון מספר </w:t>
      </w:r>
      <w:r w:rsidRPr="00E34710">
        <w:rPr>
          <w:rFonts w:ascii="Arial" w:eastAsia="Times New Roman" w:hAnsi="Arial" w:cs="Arial"/>
          <w:color w:val="auto"/>
          <w:szCs w:val="24"/>
        </w:rPr>
        <w:t>IBAN</w:t>
      </w:r>
      <w:r w:rsidRPr="00E34710">
        <w:rPr>
          <w:rFonts w:ascii="Arial" w:hAnsi="Arial" w:cs="Arial"/>
          <w:color w:val="auto"/>
          <w:szCs w:val="24"/>
          <w:rtl/>
        </w:rPr>
        <w:t>,</w:t>
      </w:r>
      <w:r w:rsidR="00104B8D" w:rsidRPr="00E34710">
        <w:rPr>
          <w:rFonts w:ascii="Arial" w:hAnsi="Arial" w:cs="Arial"/>
          <w:color w:val="auto"/>
          <w:szCs w:val="24"/>
          <w:rtl/>
        </w:rPr>
        <w:t xml:space="preserve"> </w:t>
      </w:r>
      <w:r w:rsidRPr="00E34710">
        <w:rPr>
          <w:rFonts w:ascii="Arial" w:hAnsi="Arial" w:cs="Arial"/>
          <w:color w:val="auto"/>
          <w:szCs w:val="24"/>
          <w:rtl/>
        </w:rPr>
        <w:t>לצורך עדכון באון ליין במערכת שער עולמי כך שכל תשלום שמבוצע בהעברת זה"ב מאותו חשבון מתעדכן באון ליין במערכת שער עולמי.</w:t>
      </w:r>
      <w:r w:rsidRPr="00E34710">
        <w:rPr>
          <w:rFonts w:ascii="Arial" w:eastAsia="Times New Roman" w:hAnsi="Arial" w:cs="Arial"/>
          <w:color w:val="auto"/>
          <w:szCs w:val="24"/>
          <w:rtl/>
        </w:rPr>
        <w:t xml:space="preserve"> </w:t>
      </w:r>
    </w:p>
    <w:p w:rsidR="00BD71D3" w:rsidRPr="00E34710" w:rsidRDefault="00FC29A3" w:rsidP="00F62A0F">
      <w:pPr>
        <w:bidi w:val="0"/>
        <w:spacing w:after="20" w:line="360" w:lineRule="auto"/>
        <w:ind w:left="0" w:right="59" w:firstLine="0"/>
        <w:jc w:val="right"/>
        <w:rPr>
          <w:rFonts w:ascii="Arial" w:hAnsi="Arial" w:cs="Arial"/>
          <w:color w:val="auto"/>
          <w:szCs w:val="24"/>
        </w:rPr>
      </w:pPr>
      <w:r w:rsidRPr="00E34710">
        <w:rPr>
          <w:rFonts w:ascii="Arial" w:hAnsi="Arial" w:cs="Arial"/>
          <w:color w:val="auto"/>
          <w:szCs w:val="24"/>
        </w:rPr>
        <w:t xml:space="preserve"> </w:t>
      </w:r>
    </w:p>
    <w:p w:rsidR="00BD71D3" w:rsidRPr="00E34710" w:rsidRDefault="00FC29A3" w:rsidP="00104B8D">
      <w:pPr>
        <w:spacing w:line="360" w:lineRule="auto"/>
        <w:ind w:right="-10"/>
        <w:rPr>
          <w:rFonts w:ascii="Arial" w:hAnsi="Arial" w:cs="Arial"/>
          <w:color w:val="auto"/>
          <w:szCs w:val="24"/>
        </w:rPr>
      </w:pPr>
      <w:r w:rsidRPr="00E34710">
        <w:rPr>
          <w:rFonts w:ascii="Arial" w:hAnsi="Arial" w:cs="Arial"/>
          <w:color w:val="auto"/>
          <w:szCs w:val="24"/>
          <w:rtl/>
        </w:rPr>
        <w:t>ניתן לבצע העברות זה"ב  מכמה חשבונות</w:t>
      </w:r>
      <w:r w:rsidR="00F62A0F" w:rsidRPr="00E34710">
        <w:rPr>
          <w:rFonts w:ascii="Arial" w:hAnsi="Arial" w:cs="Arial"/>
          <w:color w:val="auto"/>
          <w:szCs w:val="24"/>
          <w:rtl/>
        </w:rPr>
        <w:t xml:space="preserve">, בתנאי שמעדכנים  את אגף </w:t>
      </w:r>
      <w:proofErr w:type="spellStart"/>
      <w:r w:rsidR="00F62A0F" w:rsidRPr="00E34710">
        <w:rPr>
          <w:rFonts w:ascii="Arial" w:hAnsi="Arial" w:cs="Arial"/>
          <w:color w:val="auto"/>
          <w:szCs w:val="24"/>
          <w:rtl/>
        </w:rPr>
        <w:t>החשבות</w:t>
      </w:r>
      <w:proofErr w:type="spellEnd"/>
      <w:r w:rsidRPr="00E34710">
        <w:rPr>
          <w:rFonts w:ascii="Arial" w:hAnsi="Arial" w:cs="Arial"/>
          <w:color w:val="auto"/>
          <w:szCs w:val="24"/>
          <w:rtl/>
        </w:rPr>
        <w:t>,</w:t>
      </w:r>
      <w:r w:rsidR="00F62A0F" w:rsidRPr="00E34710">
        <w:rPr>
          <w:rFonts w:ascii="Arial" w:hAnsi="Arial" w:cs="Arial"/>
          <w:color w:val="auto"/>
          <w:szCs w:val="24"/>
          <w:rtl/>
        </w:rPr>
        <w:t xml:space="preserve"> </w:t>
      </w:r>
      <w:r w:rsidRPr="00E34710">
        <w:rPr>
          <w:rFonts w:ascii="Arial" w:hAnsi="Arial" w:cs="Arial"/>
          <w:color w:val="auto"/>
          <w:szCs w:val="24"/>
          <w:rtl/>
        </w:rPr>
        <w:t>אודות פרטי חשבון הבנק  בציון מספר ה-</w:t>
      </w:r>
      <w:r w:rsidRPr="00E34710">
        <w:rPr>
          <w:rFonts w:ascii="Arial" w:eastAsia="Times New Roman" w:hAnsi="Arial" w:cs="Arial"/>
          <w:color w:val="auto"/>
          <w:szCs w:val="24"/>
          <w:rtl/>
        </w:rPr>
        <w:t xml:space="preserve"> </w:t>
      </w:r>
      <w:r w:rsidRPr="00E34710">
        <w:rPr>
          <w:rFonts w:ascii="Arial" w:eastAsia="Times New Roman" w:hAnsi="Arial" w:cs="Arial"/>
          <w:color w:val="auto"/>
          <w:szCs w:val="24"/>
        </w:rPr>
        <w:t>IBAN</w:t>
      </w:r>
      <w:r w:rsidRPr="00E34710">
        <w:rPr>
          <w:rFonts w:ascii="Arial" w:hAnsi="Arial" w:cs="Arial"/>
          <w:color w:val="auto"/>
          <w:szCs w:val="24"/>
          <w:rtl/>
        </w:rPr>
        <w:t xml:space="preserve"> עבור </w:t>
      </w:r>
      <w:r w:rsidRPr="00E34710">
        <w:rPr>
          <w:rFonts w:ascii="Arial" w:hAnsi="Arial" w:cs="Arial"/>
          <w:color w:val="auto"/>
          <w:szCs w:val="24"/>
          <w:u w:val="single" w:color="000000"/>
          <w:rtl/>
        </w:rPr>
        <w:t>כל חשבון בנפרד</w:t>
      </w:r>
      <w:r w:rsidRPr="00E34710">
        <w:rPr>
          <w:rFonts w:ascii="Arial" w:hAnsi="Arial" w:cs="Arial"/>
          <w:color w:val="auto"/>
          <w:szCs w:val="24"/>
          <w:rtl/>
        </w:rPr>
        <w:t xml:space="preserve">  באופן חד פעמי, כלומר יש להעביר אישור ניהול חשבון </w:t>
      </w:r>
      <w:r w:rsidR="00104B8D" w:rsidRPr="00E34710">
        <w:rPr>
          <w:rFonts w:ascii="Arial" w:hAnsi="Arial" w:cs="Arial"/>
          <w:color w:val="auto"/>
          <w:szCs w:val="24"/>
          <w:rtl/>
        </w:rPr>
        <w:t>(</w:t>
      </w:r>
      <w:r w:rsidRPr="00E34710">
        <w:rPr>
          <w:rFonts w:ascii="Arial" w:hAnsi="Arial" w:cs="Arial"/>
          <w:color w:val="auto"/>
          <w:szCs w:val="24"/>
          <w:rtl/>
        </w:rPr>
        <w:t xml:space="preserve">בציון מספר ה- </w:t>
      </w:r>
      <w:r w:rsidRPr="00E34710">
        <w:rPr>
          <w:rFonts w:ascii="Arial" w:eastAsia="Times New Roman" w:hAnsi="Arial" w:cs="Arial"/>
          <w:color w:val="auto"/>
          <w:szCs w:val="24"/>
        </w:rPr>
        <w:t>IBAN</w:t>
      </w:r>
      <w:r w:rsidR="00104B8D" w:rsidRPr="00E34710">
        <w:rPr>
          <w:rFonts w:ascii="Arial" w:hAnsi="Arial" w:cs="Arial"/>
          <w:color w:val="auto"/>
          <w:szCs w:val="24"/>
          <w:rtl/>
        </w:rPr>
        <w:t xml:space="preserve">)  </w:t>
      </w:r>
      <w:r w:rsidRPr="00E34710">
        <w:rPr>
          <w:rFonts w:ascii="Arial" w:hAnsi="Arial" w:cs="Arial"/>
          <w:color w:val="auto"/>
          <w:szCs w:val="24"/>
          <w:rtl/>
        </w:rPr>
        <w:t xml:space="preserve">בגין כל חשבון וחשבון. </w:t>
      </w:r>
    </w:p>
    <w:p w:rsidR="00A47C14" w:rsidRPr="00E34710" w:rsidRDefault="00FC29A3" w:rsidP="00C62E27">
      <w:pPr>
        <w:bidi w:val="0"/>
        <w:spacing w:after="20" w:line="360" w:lineRule="auto"/>
        <w:ind w:left="0" w:right="59" w:firstLine="0"/>
        <w:jc w:val="right"/>
        <w:rPr>
          <w:rFonts w:ascii="Arial" w:hAnsi="Arial" w:cs="Arial"/>
          <w:color w:val="auto"/>
          <w:szCs w:val="24"/>
          <w:u w:val="single"/>
          <w:rtl/>
        </w:rPr>
      </w:pPr>
      <w:r w:rsidRPr="00E34710">
        <w:rPr>
          <w:rFonts w:ascii="Arial" w:hAnsi="Arial" w:cs="Arial"/>
          <w:color w:val="auto"/>
          <w:szCs w:val="24"/>
        </w:rPr>
        <w:t xml:space="preserve"> </w:t>
      </w:r>
    </w:p>
    <w:p w:rsidR="00DD31FC" w:rsidRPr="00E34710" w:rsidRDefault="00DD31FC" w:rsidP="00F62A0F">
      <w:pPr>
        <w:spacing w:line="360" w:lineRule="auto"/>
        <w:rPr>
          <w:rFonts w:ascii="Arial" w:hAnsi="Arial" w:cs="Arial"/>
          <w:b/>
          <w:bCs/>
          <w:color w:val="auto"/>
          <w:szCs w:val="24"/>
          <w:u w:val="single"/>
          <w:rtl/>
        </w:rPr>
      </w:pPr>
      <w:r w:rsidRPr="00E34710">
        <w:rPr>
          <w:rFonts w:ascii="Arial" w:hAnsi="Arial" w:cs="Arial"/>
          <w:b/>
          <w:bCs/>
          <w:color w:val="auto"/>
          <w:szCs w:val="24"/>
          <w:u w:val="single"/>
          <w:rtl/>
        </w:rPr>
        <w:t>תשלום באמצעות מס"ב – סוכן מכס/יבואן</w:t>
      </w:r>
    </w:p>
    <w:p w:rsidR="00DD31FC" w:rsidRPr="00E34710" w:rsidRDefault="00DD31FC" w:rsidP="00DD31FC">
      <w:pPr>
        <w:rPr>
          <w:rFonts w:ascii="Arial" w:hAnsi="Arial" w:cs="Arial"/>
          <w:color w:val="auto"/>
          <w:szCs w:val="24"/>
          <w:u w:val="single"/>
          <w:rtl/>
        </w:rPr>
      </w:pPr>
      <w:r w:rsidRPr="00E34710">
        <w:rPr>
          <w:rFonts w:ascii="Arial" w:hAnsi="Arial" w:cs="Arial"/>
          <w:color w:val="auto"/>
          <w:szCs w:val="24"/>
          <w:u w:val="single"/>
          <w:rtl/>
        </w:rPr>
        <w:t>כללי</w:t>
      </w:r>
    </w:p>
    <w:p w:rsidR="00DD31FC" w:rsidRPr="00E34710" w:rsidRDefault="00DD31FC" w:rsidP="00DD31FC">
      <w:pPr>
        <w:rPr>
          <w:rFonts w:ascii="Arial" w:hAnsi="Arial" w:cs="Arial"/>
          <w:color w:val="auto"/>
          <w:szCs w:val="24"/>
          <w:rtl/>
        </w:rPr>
      </w:pPr>
    </w:p>
    <w:p w:rsidR="00DD31FC" w:rsidRPr="00E34710" w:rsidRDefault="00DD31FC" w:rsidP="00CA651F">
      <w:pPr>
        <w:spacing w:line="360" w:lineRule="auto"/>
        <w:rPr>
          <w:rFonts w:ascii="Arial" w:hAnsi="Arial" w:cs="Arial"/>
          <w:color w:val="auto"/>
          <w:szCs w:val="24"/>
          <w:rtl/>
        </w:rPr>
      </w:pPr>
      <w:r w:rsidRPr="00E34710">
        <w:rPr>
          <w:rFonts w:ascii="Arial" w:hAnsi="Arial" w:cs="Arial"/>
          <w:color w:val="auto"/>
          <w:szCs w:val="24"/>
          <w:rtl/>
        </w:rPr>
        <w:t xml:space="preserve">סוכן מכס/יבואן רשאי לבצע תשלום מסים באמצעות מס"ב. תקרת האשראי לסוכן מכס/יבואן </w:t>
      </w:r>
      <w:r w:rsidRPr="00E34710">
        <w:rPr>
          <w:rFonts w:ascii="Arial" w:hAnsi="Arial" w:cs="Arial"/>
          <w:color w:val="auto"/>
          <w:szCs w:val="24"/>
        </w:rPr>
        <w:t xml:space="preserve"> </w:t>
      </w:r>
      <w:r w:rsidRPr="00E34710">
        <w:rPr>
          <w:rFonts w:ascii="Arial" w:hAnsi="Arial" w:cs="Arial"/>
          <w:color w:val="auto"/>
          <w:szCs w:val="24"/>
          <w:rtl/>
        </w:rPr>
        <w:t xml:space="preserve">נקבעת על ידי נציג </w:t>
      </w:r>
      <w:proofErr w:type="spellStart"/>
      <w:r w:rsidR="00D130BC" w:rsidRPr="00E34710">
        <w:rPr>
          <w:rFonts w:ascii="Arial" w:hAnsi="Arial" w:cs="Arial"/>
          <w:color w:val="auto"/>
          <w:szCs w:val="24"/>
          <w:rtl/>
        </w:rPr>
        <w:t>החשבות</w:t>
      </w:r>
      <w:proofErr w:type="spellEnd"/>
      <w:r w:rsidR="00D130BC" w:rsidRPr="00E34710">
        <w:rPr>
          <w:rFonts w:ascii="Arial" w:hAnsi="Arial" w:cs="Arial"/>
          <w:color w:val="auto"/>
          <w:szCs w:val="24"/>
          <w:rtl/>
        </w:rPr>
        <w:t xml:space="preserve"> לפי שיקול דעתו</w:t>
      </w:r>
      <w:r w:rsidRPr="00E34710">
        <w:rPr>
          <w:rFonts w:ascii="Arial" w:hAnsi="Arial" w:cs="Arial"/>
          <w:color w:val="auto"/>
          <w:szCs w:val="24"/>
          <w:rtl/>
        </w:rPr>
        <w:t xml:space="preserve">, בהתחשב בבחינת מצב דירוג האשראי של סוכן מכס/יבואן  על פי נתוני חברת "דן אנד </w:t>
      </w:r>
      <w:proofErr w:type="spellStart"/>
      <w:r w:rsidRPr="00E34710">
        <w:rPr>
          <w:rFonts w:ascii="Arial" w:hAnsi="Arial" w:cs="Arial"/>
          <w:color w:val="auto"/>
          <w:szCs w:val="24"/>
          <w:rtl/>
        </w:rPr>
        <w:t>ברדסטריט</w:t>
      </w:r>
      <w:proofErr w:type="spellEnd"/>
      <w:r w:rsidRPr="00E34710">
        <w:rPr>
          <w:rFonts w:ascii="Arial" w:hAnsi="Arial" w:cs="Arial"/>
          <w:color w:val="auto"/>
          <w:szCs w:val="24"/>
          <w:rtl/>
        </w:rPr>
        <w:t>" ובדיקת דוחות כספיים מבוקרים המוגשים לרשויות המס וכן עפ"י חוות דעת רוא</w:t>
      </w:r>
      <w:r w:rsidR="00D130BC" w:rsidRPr="00E34710">
        <w:rPr>
          <w:rFonts w:ascii="Arial" w:hAnsi="Arial" w:cs="Arial"/>
          <w:color w:val="auto"/>
          <w:szCs w:val="24"/>
          <w:rtl/>
        </w:rPr>
        <w:t>ה חשבון מבקר של סוכן מכס/יבואן.</w:t>
      </w:r>
    </w:p>
    <w:p w:rsidR="00DD31FC" w:rsidRPr="00E34710" w:rsidRDefault="00DD31FC" w:rsidP="00DD31FC">
      <w:pPr>
        <w:spacing w:line="360" w:lineRule="auto"/>
        <w:rPr>
          <w:rFonts w:ascii="Arial" w:hAnsi="Arial" w:cs="Arial"/>
          <w:color w:val="auto"/>
          <w:szCs w:val="24"/>
          <w:rtl/>
        </w:rPr>
      </w:pPr>
      <w:r w:rsidRPr="00E34710">
        <w:rPr>
          <w:rFonts w:ascii="Arial" w:hAnsi="Arial" w:cs="Arial"/>
          <w:color w:val="auto"/>
          <w:szCs w:val="24"/>
          <w:rtl/>
        </w:rPr>
        <w:t>להצטרפות להסדר תשלום באמצעות מס"ב באופן מקוון, יש לפעול כלהלן:</w:t>
      </w:r>
    </w:p>
    <w:p w:rsidR="00DD31FC" w:rsidRPr="00E34710" w:rsidRDefault="00DD31FC" w:rsidP="00D130BC">
      <w:pPr>
        <w:pStyle w:val="a3"/>
        <w:numPr>
          <w:ilvl w:val="0"/>
          <w:numId w:val="3"/>
        </w:numPr>
        <w:spacing w:line="360" w:lineRule="auto"/>
        <w:rPr>
          <w:rStyle w:val="Hyperlink"/>
          <w:rFonts w:ascii="Arial" w:hAnsi="Arial" w:cs="Arial"/>
          <w:color w:val="auto"/>
          <w:sz w:val="24"/>
          <w:szCs w:val="24"/>
          <w:u w:val="none"/>
        </w:rPr>
      </w:pPr>
      <w:r w:rsidRPr="00E34710">
        <w:rPr>
          <w:rFonts w:ascii="Arial" w:hAnsi="Arial" w:cs="Arial"/>
          <w:sz w:val="24"/>
          <w:szCs w:val="24"/>
          <w:rtl/>
        </w:rPr>
        <w:t xml:space="preserve">יש להיכנס </w:t>
      </w:r>
      <w:r w:rsidR="00D130BC" w:rsidRPr="00E34710">
        <w:rPr>
          <w:rFonts w:ascii="Arial" w:hAnsi="Arial" w:cs="Arial"/>
          <w:sz w:val="24"/>
          <w:szCs w:val="24"/>
          <w:rtl/>
        </w:rPr>
        <w:t>לאתר:</w:t>
      </w:r>
      <w:r w:rsidRPr="00E34710">
        <w:rPr>
          <w:rFonts w:ascii="Arial" w:hAnsi="Arial" w:cs="Arial"/>
          <w:sz w:val="24"/>
          <w:szCs w:val="24"/>
          <w:rtl/>
        </w:rPr>
        <w:t xml:space="preserve"> </w:t>
      </w:r>
      <w:hyperlink r:id="rId8" w:history="1">
        <w:r w:rsidR="00BB1802" w:rsidRPr="00E34710">
          <w:rPr>
            <w:rStyle w:val="Hyperlink"/>
            <w:rFonts w:ascii="Arial" w:hAnsi="Arial" w:cs="Arial"/>
            <w:sz w:val="24"/>
            <w:szCs w:val="24"/>
            <w:rtl/>
          </w:rPr>
          <w:t>הסדר תשלומי מיסי יבוא במס"ב</w:t>
        </w:r>
      </w:hyperlink>
    </w:p>
    <w:p w:rsidR="00DD31FC" w:rsidRPr="00E34710" w:rsidRDefault="005B1271" w:rsidP="00CA651F">
      <w:pPr>
        <w:pStyle w:val="a3"/>
        <w:numPr>
          <w:ilvl w:val="0"/>
          <w:numId w:val="3"/>
        </w:numPr>
        <w:spacing w:line="360" w:lineRule="auto"/>
        <w:jc w:val="both"/>
        <w:rPr>
          <w:rFonts w:ascii="Arial" w:hAnsi="Arial" w:cs="Arial"/>
          <w:sz w:val="24"/>
          <w:szCs w:val="24"/>
          <w:rtl/>
        </w:rPr>
      </w:pPr>
      <w:r w:rsidRPr="00E34710">
        <w:rPr>
          <w:rFonts w:ascii="Arial" w:hAnsi="Arial" w:cs="Arial"/>
          <w:sz w:val="24"/>
          <w:szCs w:val="24"/>
          <w:shd w:val="clear" w:color="auto" w:fill="FFFFFF"/>
          <w:rtl/>
        </w:rPr>
        <w:t>סוכן מכס או יבואן המעוניין לשחרר טובין מהמכס ולבצע את התשלום באמצעות מסלקה בנקאית (מס"ב)</w:t>
      </w:r>
      <w:r w:rsidRPr="00E34710">
        <w:rPr>
          <w:rFonts w:ascii="Arial" w:hAnsi="Arial" w:cs="Arial"/>
          <w:sz w:val="24"/>
          <w:szCs w:val="24"/>
          <w:shd w:val="clear" w:color="auto" w:fill="FFFFFF"/>
        </w:rPr>
        <w:t>.</w:t>
      </w:r>
      <w:r w:rsidRPr="00E34710">
        <w:rPr>
          <w:rFonts w:ascii="Arial" w:hAnsi="Arial" w:cs="Arial"/>
          <w:sz w:val="24"/>
          <w:szCs w:val="24"/>
        </w:rPr>
        <w:br/>
      </w:r>
      <w:r w:rsidRPr="00E34710">
        <w:rPr>
          <w:rFonts w:ascii="Arial" w:hAnsi="Arial" w:cs="Arial"/>
          <w:sz w:val="24"/>
          <w:szCs w:val="24"/>
          <w:shd w:val="clear" w:color="auto" w:fill="FFFFFF"/>
          <w:rtl/>
        </w:rPr>
        <w:t>לצורך כניסה לטופס יש להזדהות במערכת ההזדהות הלאומית  - יש</w:t>
      </w:r>
      <w:r w:rsidR="00D130BC" w:rsidRPr="00E34710">
        <w:rPr>
          <w:rFonts w:ascii="Arial" w:hAnsi="Arial" w:cs="Arial"/>
          <w:sz w:val="24"/>
          <w:szCs w:val="24"/>
          <w:shd w:val="clear" w:color="auto" w:fill="FFFFFF"/>
          <w:rtl/>
        </w:rPr>
        <w:t xml:space="preserve"> לוודא כי מגיש הבקשה הינו מורשה</w:t>
      </w:r>
      <w:r w:rsidR="00204B0B" w:rsidRPr="00E34710">
        <w:rPr>
          <w:rFonts w:ascii="Arial" w:hAnsi="Arial" w:cs="Arial"/>
          <w:sz w:val="24"/>
          <w:szCs w:val="24"/>
          <w:shd w:val="clear" w:color="auto" w:fill="FFFFFF"/>
          <w:rtl/>
        </w:rPr>
        <w:t xml:space="preserve"> </w:t>
      </w:r>
      <w:r w:rsidRPr="00E34710">
        <w:rPr>
          <w:rFonts w:ascii="Arial" w:hAnsi="Arial" w:cs="Arial"/>
          <w:sz w:val="24"/>
          <w:szCs w:val="24"/>
          <w:shd w:val="clear" w:color="auto" w:fill="FFFFFF"/>
          <w:rtl/>
        </w:rPr>
        <w:t>חתימה עבור החברה</w:t>
      </w:r>
      <w:r w:rsidRPr="00E34710">
        <w:rPr>
          <w:rFonts w:ascii="Arial" w:hAnsi="Arial" w:cs="Arial"/>
          <w:sz w:val="24"/>
          <w:szCs w:val="24"/>
          <w:shd w:val="clear" w:color="auto" w:fill="FFFFFF"/>
        </w:rPr>
        <w:t>.</w:t>
      </w:r>
      <w:r w:rsidR="00C62E27" w:rsidRPr="00E34710">
        <w:rPr>
          <w:rFonts w:ascii="Arial" w:hAnsi="Arial" w:cs="Arial"/>
          <w:sz w:val="24"/>
          <w:szCs w:val="24"/>
          <w:shd w:val="clear" w:color="auto" w:fill="FFFFFF"/>
          <w:rtl/>
        </w:rPr>
        <w:t xml:space="preserve"> אישור עו"ד למורשה חתימה בחברה</w:t>
      </w:r>
      <w:r w:rsidR="00C62E27" w:rsidRPr="00E34710">
        <w:rPr>
          <w:rFonts w:ascii="Arial" w:hAnsi="Arial" w:cs="Arial"/>
          <w:sz w:val="24"/>
          <w:szCs w:val="24"/>
          <w:rtl/>
        </w:rPr>
        <w:t>.</w:t>
      </w:r>
    </w:p>
    <w:p w:rsidR="00DD31FC" w:rsidRPr="00E34710" w:rsidRDefault="00DD31FC" w:rsidP="00CA651F">
      <w:pPr>
        <w:pStyle w:val="a3"/>
        <w:numPr>
          <w:ilvl w:val="0"/>
          <w:numId w:val="3"/>
        </w:numPr>
        <w:spacing w:line="360" w:lineRule="auto"/>
        <w:jc w:val="both"/>
        <w:rPr>
          <w:rFonts w:ascii="Arial" w:hAnsi="Arial" w:cs="Arial"/>
          <w:sz w:val="24"/>
          <w:szCs w:val="24"/>
        </w:rPr>
      </w:pPr>
      <w:r w:rsidRPr="00E34710">
        <w:rPr>
          <w:rFonts w:ascii="Arial" w:hAnsi="Arial" w:cs="Arial"/>
          <w:sz w:val="24"/>
          <w:szCs w:val="24"/>
          <w:rtl/>
        </w:rPr>
        <w:t>למלא טופס הרשאה ל</w:t>
      </w:r>
      <w:r w:rsidR="00CA651F" w:rsidRPr="00E34710">
        <w:rPr>
          <w:rFonts w:ascii="Arial" w:hAnsi="Arial" w:cs="Arial"/>
          <w:sz w:val="24"/>
          <w:szCs w:val="24"/>
          <w:rtl/>
        </w:rPr>
        <w:t>חיוב חשבון, בציון קוד מוסד 2765</w:t>
      </w:r>
      <w:r w:rsidRPr="00E34710">
        <w:rPr>
          <w:rFonts w:ascii="Arial" w:hAnsi="Arial" w:cs="Arial"/>
          <w:sz w:val="24"/>
          <w:szCs w:val="24"/>
          <w:rtl/>
        </w:rPr>
        <w:t>, ללא הגבלת סכום חיוב</w:t>
      </w:r>
      <w:r w:rsidR="00C62E27" w:rsidRPr="00E34710">
        <w:rPr>
          <w:rFonts w:ascii="Arial" w:hAnsi="Arial" w:cs="Arial"/>
          <w:sz w:val="24"/>
          <w:szCs w:val="24"/>
          <w:rtl/>
        </w:rPr>
        <w:t xml:space="preserve"> או תוקף</w:t>
      </w:r>
      <w:r w:rsidRPr="00E34710">
        <w:rPr>
          <w:rFonts w:ascii="Arial" w:hAnsi="Arial" w:cs="Arial"/>
          <w:sz w:val="24"/>
          <w:szCs w:val="24"/>
          <w:rtl/>
        </w:rPr>
        <w:t>.</w:t>
      </w:r>
    </w:p>
    <w:p w:rsidR="00DD31FC" w:rsidRPr="00E34710" w:rsidRDefault="00DD31FC" w:rsidP="00CA651F">
      <w:pPr>
        <w:pStyle w:val="a3"/>
        <w:numPr>
          <w:ilvl w:val="0"/>
          <w:numId w:val="3"/>
        </w:numPr>
        <w:spacing w:line="360" w:lineRule="auto"/>
        <w:jc w:val="both"/>
        <w:rPr>
          <w:rFonts w:ascii="Arial" w:hAnsi="Arial" w:cs="Arial"/>
          <w:sz w:val="24"/>
          <w:szCs w:val="24"/>
        </w:rPr>
      </w:pPr>
      <w:r w:rsidRPr="00E34710">
        <w:rPr>
          <w:rFonts w:ascii="Arial" w:hAnsi="Arial" w:cs="Arial"/>
          <w:sz w:val="24"/>
          <w:szCs w:val="24"/>
          <w:rtl/>
        </w:rPr>
        <w:t>לצרף ערבות בנקאית דיגיטלית או כתב התחייבות לשיפוי צד ג' (טופס מכס 151)</w:t>
      </w:r>
      <w:r w:rsidR="00C62E27" w:rsidRPr="00E34710">
        <w:rPr>
          <w:rFonts w:ascii="Arial" w:hAnsi="Arial" w:cs="Arial"/>
          <w:sz w:val="24"/>
          <w:szCs w:val="24"/>
          <w:rtl/>
        </w:rPr>
        <w:t>.</w:t>
      </w:r>
    </w:p>
    <w:p w:rsidR="00DD31FC" w:rsidRPr="00E34710" w:rsidRDefault="00CA651F" w:rsidP="00CA651F">
      <w:pPr>
        <w:pStyle w:val="a3"/>
        <w:spacing w:line="360" w:lineRule="auto"/>
        <w:jc w:val="both"/>
        <w:rPr>
          <w:rFonts w:ascii="Arial" w:hAnsi="Arial" w:cs="Arial"/>
          <w:sz w:val="24"/>
          <w:szCs w:val="24"/>
          <w:rtl/>
        </w:rPr>
      </w:pPr>
      <w:r w:rsidRPr="00E34710">
        <w:rPr>
          <w:rFonts w:ascii="Arial" w:hAnsi="Arial" w:cs="Arial"/>
          <w:sz w:val="24"/>
          <w:szCs w:val="24"/>
          <w:rtl/>
        </w:rPr>
        <w:t>במידה ומדובר ב"</w:t>
      </w:r>
      <w:hyperlink r:id="rId9" w:history="1">
        <w:r w:rsidRPr="00E34710">
          <w:rPr>
            <w:rStyle w:val="Hyperlink"/>
            <w:rFonts w:ascii="Arial" w:hAnsi="Arial" w:cs="Arial"/>
            <w:sz w:val="24"/>
            <w:szCs w:val="24"/>
            <w:rtl/>
          </w:rPr>
          <w:t>ערבות דיגיטלית</w:t>
        </w:r>
      </w:hyperlink>
      <w:r w:rsidR="00DD31FC" w:rsidRPr="00E34710">
        <w:rPr>
          <w:rFonts w:ascii="Arial" w:hAnsi="Arial" w:cs="Arial"/>
          <w:sz w:val="24"/>
          <w:szCs w:val="24"/>
          <w:rtl/>
        </w:rPr>
        <w:t>" יש לפנות לבנק/חברת ב</w:t>
      </w:r>
      <w:r w:rsidR="00C62E27" w:rsidRPr="00E34710">
        <w:rPr>
          <w:rFonts w:ascii="Arial" w:hAnsi="Arial" w:cs="Arial"/>
          <w:sz w:val="24"/>
          <w:szCs w:val="24"/>
          <w:rtl/>
        </w:rPr>
        <w:t>יטוח תוך ציון מספר בקשת הערבות</w:t>
      </w:r>
      <w:r w:rsidR="00DD31FC" w:rsidRPr="00E34710">
        <w:rPr>
          <w:rFonts w:ascii="Arial" w:hAnsi="Arial" w:cs="Arial"/>
          <w:sz w:val="24"/>
          <w:szCs w:val="24"/>
          <w:rtl/>
        </w:rPr>
        <w:t xml:space="preserve"> המתקבל בסיום הגשת הטופס</w:t>
      </w:r>
      <w:r w:rsidR="00C62E27" w:rsidRPr="00E34710">
        <w:rPr>
          <w:rFonts w:ascii="Arial" w:hAnsi="Arial" w:cs="Arial"/>
          <w:sz w:val="24"/>
          <w:szCs w:val="24"/>
          <w:rtl/>
        </w:rPr>
        <w:t xml:space="preserve"> לבקש</w:t>
      </w:r>
      <w:r w:rsidR="00DD31FC" w:rsidRPr="00E34710">
        <w:rPr>
          <w:rFonts w:ascii="Arial" w:hAnsi="Arial" w:cs="Arial"/>
          <w:sz w:val="24"/>
          <w:szCs w:val="24"/>
          <w:rtl/>
        </w:rPr>
        <w:t>ה להנפקת ערבות דיגיטלית עבור "אגף המכס והמע"מ"</w:t>
      </w:r>
      <w:r w:rsidR="00C62E27" w:rsidRPr="00E34710">
        <w:rPr>
          <w:rFonts w:ascii="Arial" w:hAnsi="Arial" w:cs="Arial"/>
          <w:sz w:val="24"/>
          <w:szCs w:val="24"/>
          <w:rtl/>
        </w:rPr>
        <w:t>.</w:t>
      </w:r>
    </w:p>
    <w:p w:rsidR="00DD31FC" w:rsidRPr="00E34710" w:rsidRDefault="00DD31FC" w:rsidP="00CA651F">
      <w:pPr>
        <w:pStyle w:val="a3"/>
        <w:spacing w:line="360" w:lineRule="auto"/>
        <w:jc w:val="both"/>
        <w:rPr>
          <w:rFonts w:ascii="Arial" w:hAnsi="Arial" w:cs="Arial"/>
          <w:sz w:val="24"/>
          <w:szCs w:val="24"/>
          <w:rtl/>
        </w:rPr>
      </w:pPr>
      <w:r w:rsidRPr="00E34710">
        <w:rPr>
          <w:rFonts w:ascii="Arial" w:hAnsi="Arial" w:cs="Arial"/>
          <w:sz w:val="24"/>
          <w:szCs w:val="24"/>
          <w:rtl/>
        </w:rPr>
        <w:t xml:space="preserve"> לקבלת רשימת בנקים/חברות ביטוח להנפקת ערבויות דיגיטליות ממשלתיות יש להיכנס לכתובת המייל שלהלן:</w:t>
      </w:r>
    </w:p>
    <w:p w:rsidR="00DD31FC" w:rsidRPr="00E34710" w:rsidRDefault="00DD31FC" w:rsidP="00DD31FC">
      <w:pPr>
        <w:pStyle w:val="a3"/>
        <w:rPr>
          <w:rFonts w:ascii="Arial" w:hAnsi="Arial" w:cs="Arial"/>
          <w:sz w:val="24"/>
          <w:szCs w:val="24"/>
          <w:rtl/>
        </w:rPr>
      </w:pPr>
    </w:p>
    <w:p w:rsidR="00DD31FC" w:rsidRPr="00E34710" w:rsidRDefault="00DD31FC" w:rsidP="00DD31FC">
      <w:pPr>
        <w:pStyle w:val="a3"/>
        <w:rPr>
          <w:rFonts w:ascii="Arial" w:hAnsi="Arial" w:cs="Arial"/>
          <w:sz w:val="24"/>
          <w:szCs w:val="24"/>
          <w:u w:val="single"/>
          <w:rtl/>
        </w:rPr>
      </w:pPr>
    </w:p>
    <w:p w:rsidR="00CA651F" w:rsidRPr="00E34710" w:rsidRDefault="00CA651F">
      <w:pPr>
        <w:bidi w:val="0"/>
        <w:spacing w:after="160" w:line="259" w:lineRule="auto"/>
        <w:ind w:left="0" w:right="0" w:firstLine="0"/>
        <w:jc w:val="left"/>
        <w:rPr>
          <w:rFonts w:ascii="Arial" w:eastAsia="Times New Roman" w:hAnsi="Arial" w:cs="Arial"/>
          <w:color w:val="auto"/>
          <w:szCs w:val="24"/>
          <w:rtl/>
        </w:rPr>
      </w:pPr>
      <w:r w:rsidRPr="00E34710">
        <w:rPr>
          <w:rFonts w:ascii="Arial" w:eastAsia="Times New Roman" w:hAnsi="Arial" w:cs="Arial"/>
          <w:color w:val="auto"/>
          <w:szCs w:val="24"/>
          <w:rtl/>
        </w:rPr>
        <w:br w:type="page"/>
      </w:r>
    </w:p>
    <w:p w:rsidR="00C62E27" w:rsidRPr="00E34710" w:rsidRDefault="00C62E27">
      <w:pPr>
        <w:spacing w:after="104" w:line="259" w:lineRule="auto"/>
        <w:ind w:left="-3" w:right="0" w:hanging="10"/>
        <w:jc w:val="left"/>
        <w:rPr>
          <w:rFonts w:ascii="Arial" w:eastAsia="Times New Roman" w:hAnsi="Arial" w:cs="Arial"/>
          <w:color w:val="auto"/>
          <w:szCs w:val="24"/>
          <w:rtl/>
        </w:rPr>
      </w:pPr>
    </w:p>
    <w:p w:rsidR="00BD71D3" w:rsidRPr="00E34710" w:rsidRDefault="00FC29A3">
      <w:pPr>
        <w:spacing w:after="104" w:line="259" w:lineRule="auto"/>
        <w:ind w:left="-3" w:right="0" w:hanging="10"/>
        <w:jc w:val="left"/>
        <w:rPr>
          <w:rFonts w:ascii="Arial" w:hAnsi="Arial" w:cs="Arial"/>
          <w:b/>
          <w:bCs/>
          <w:color w:val="auto"/>
          <w:szCs w:val="24"/>
        </w:rPr>
      </w:pPr>
      <w:r w:rsidRPr="00E34710">
        <w:rPr>
          <w:rFonts w:ascii="Arial" w:eastAsia="Times New Roman" w:hAnsi="Arial" w:cs="Arial"/>
          <w:b/>
          <w:bCs/>
          <w:color w:val="auto"/>
          <w:szCs w:val="24"/>
          <w:rtl/>
        </w:rPr>
        <w:t xml:space="preserve">  </w:t>
      </w:r>
      <w:r w:rsidRPr="00E34710">
        <w:rPr>
          <w:rFonts w:ascii="Arial" w:hAnsi="Arial" w:cs="Arial"/>
          <w:b/>
          <w:bCs/>
          <w:color w:val="auto"/>
          <w:szCs w:val="24"/>
          <w:u w:val="single" w:color="000000"/>
          <w:rtl/>
        </w:rPr>
        <w:t>להלן דגשים חשובים לגבי תשלום בחלופה זו:</w:t>
      </w:r>
    </w:p>
    <w:p w:rsidR="00BD71D3" w:rsidRPr="00E34710" w:rsidRDefault="00FC29A3">
      <w:pPr>
        <w:bidi w:val="0"/>
        <w:spacing w:after="20" w:line="259" w:lineRule="auto"/>
        <w:ind w:right="0" w:firstLine="0"/>
        <w:jc w:val="left"/>
        <w:rPr>
          <w:rFonts w:ascii="Arial" w:hAnsi="Arial" w:cs="Arial"/>
          <w:color w:val="auto"/>
          <w:szCs w:val="24"/>
        </w:rPr>
      </w:pPr>
      <w:r w:rsidRPr="00E34710">
        <w:rPr>
          <w:rFonts w:ascii="Arial" w:hAnsi="Arial" w:cs="Arial"/>
          <w:color w:val="auto"/>
          <w:szCs w:val="24"/>
        </w:rPr>
        <w:t xml:space="preserve"> </w:t>
      </w:r>
    </w:p>
    <w:p w:rsidR="00BD71D3" w:rsidRPr="00E34710" w:rsidRDefault="00FC29A3" w:rsidP="00CA651F">
      <w:pPr>
        <w:spacing w:line="360" w:lineRule="auto"/>
        <w:ind w:right="-10"/>
        <w:rPr>
          <w:rFonts w:ascii="Arial" w:hAnsi="Arial" w:cs="Arial"/>
          <w:color w:val="auto"/>
          <w:szCs w:val="24"/>
        </w:rPr>
      </w:pPr>
      <w:r w:rsidRPr="00E34710">
        <w:rPr>
          <w:rFonts w:ascii="Arial" w:hAnsi="Arial" w:cs="Arial"/>
          <w:color w:val="auto"/>
          <w:szCs w:val="24"/>
          <w:rtl/>
        </w:rPr>
        <w:t>על פי כללי המסלקה הבנקאית</w:t>
      </w:r>
      <w:r w:rsidR="00CA651F" w:rsidRPr="00E34710">
        <w:rPr>
          <w:rFonts w:ascii="Arial" w:hAnsi="Arial" w:cs="Arial"/>
          <w:color w:val="auto"/>
          <w:szCs w:val="24"/>
          <w:rtl/>
        </w:rPr>
        <w:t>, ניתן להחזיר מס"ב</w:t>
      </w:r>
      <w:r w:rsidRPr="00E34710">
        <w:rPr>
          <w:rFonts w:ascii="Arial" w:hAnsi="Arial" w:cs="Arial"/>
          <w:color w:val="auto"/>
          <w:szCs w:val="24"/>
          <w:rtl/>
        </w:rPr>
        <w:t>,</w:t>
      </w:r>
      <w:r w:rsidR="00CA651F" w:rsidRPr="00E34710">
        <w:rPr>
          <w:rFonts w:ascii="Arial" w:hAnsi="Arial" w:cs="Arial"/>
          <w:color w:val="auto"/>
          <w:szCs w:val="24"/>
          <w:rtl/>
        </w:rPr>
        <w:t xml:space="preserve"> </w:t>
      </w:r>
      <w:r w:rsidRPr="00E34710">
        <w:rPr>
          <w:rFonts w:ascii="Arial" w:hAnsi="Arial" w:cs="Arial"/>
          <w:color w:val="auto"/>
          <w:szCs w:val="24"/>
          <w:rtl/>
        </w:rPr>
        <w:t xml:space="preserve">כאשר "החיוב יוחזר לא יאוחר מ- </w:t>
      </w:r>
      <w:r w:rsidRPr="00E34710">
        <w:rPr>
          <w:rFonts w:ascii="Arial" w:hAnsi="Arial" w:cs="Arial"/>
          <w:color w:val="auto"/>
          <w:szCs w:val="24"/>
        </w:rPr>
        <w:t>3</w:t>
      </w:r>
      <w:r w:rsidRPr="00E34710">
        <w:rPr>
          <w:rFonts w:ascii="Arial" w:hAnsi="Arial" w:cs="Arial"/>
          <w:color w:val="auto"/>
          <w:szCs w:val="24"/>
          <w:rtl/>
        </w:rPr>
        <w:t xml:space="preserve"> ימי עסקים בנקאיים לאחר מועד החיוב, לימים אלו יתווספו עוד שלושה י</w:t>
      </w:r>
      <w:r w:rsidR="00C62E27" w:rsidRPr="00E34710">
        <w:rPr>
          <w:rFonts w:ascii="Arial" w:hAnsi="Arial" w:cs="Arial"/>
          <w:color w:val="auto"/>
          <w:szCs w:val="24"/>
          <w:rtl/>
        </w:rPr>
        <w:t xml:space="preserve">מים לביצוע החזרות מסיבות טכניות </w:t>
      </w:r>
      <w:r w:rsidRPr="00E34710">
        <w:rPr>
          <w:rFonts w:ascii="Arial" w:hAnsi="Arial" w:cs="Arial"/>
          <w:color w:val="auto"/>
          <w:szCs w:val="24"/>
          <w:rtl/>
        </w:rPr>
        <w:t xml:space="preserve">פרק </w:t>
      </w:r>
      <w:r w:rsidRPr="00E34710">
        <w:rPr>
          <w:rFonts w:ascii="Arial" w:hAnsi="Arial" w:cs="Arial"/>
          <w:color w:val="auto"/>
          <w:szCs w:val="24"/>
        </w:rPr>
        <w:t>217</w:t>
      </w:r>
      <w:r w:rsidRPr="00E34710">
        <w:rPr>
          <w:rFonts w:ascii="Arial" w:hAnsi="Arial" w:cs="Arial"/>
          <w:color w:val="auto"/>
          <w:szCs w:val="24"/>
          <w:rtl/>
        </w:rPr>
        <w:t xml:space="preserve"> </w:t>
      </w:r>
      <w:r w:rsidR="00CA651F" w:rsidRPr="00E34710">
        <w:rPr>
          <w:rFonts w:ascii="Arial" w:hAnsi="Arial" w:cs="Arial"/>
          <w:color w:val="auto"/>
          <w:szCs w:val="24"/>
          <w:rtl/>
        </w:rPr>
        <w:br/>
      </w:r>
      <w:r w:rsidRPr="00E34710">
        <w:rPr>
          <w:rFonts w:ascii="Arial" w:hAnsi="Arial" w:cs="Arial"/>
          <w:color w:val="auto"/>
          <w:szCs w:val="24"/>
          <w:rtl/>
        </w:rPr>
        <w:t xml:space="preserve">סעיף </w:t>
      </w:r>
      <w:r w:rsidRPr="00E34710">
        <w:rPr>
          <w:rFonts w:ascii="Arial" w:hAnsi="Arial" w:cs="Arial"/>
          <w:color w:val="auto"/>
          <w:szCs w:val="24"/>
        </w:rPr>
        <w:t>4</w:t>
      </w:r>
      <w:r w:rsidRPr="00E34710">
        <w:rPr>
          <w:rFonts w:ascii="Arial" w:hAnsi="Arial" w:cs="Arial"/>
          <w:color w:val="auto"/>
          <w:szCs w:val="24"/>
          <w:rtl/>
        </w:rPr>
        <w:t>.</w:t>
      </w:r>
      <w:r w:rsidR="00CA651F" w:rsidRPr="00E34710">
        <w:rPr>
          <w:rFonts w:ascii="Arial" w:hAnsi="Arial" w:cs="Arial"/>
          <w:color w:val="auto"/>
          <w:szCs w:val="24"/>
        </w:rPr>
        <w:t xml:space="preserve"> </w:t>
      </w:r>
      <w:proofErr w:type="gramStart"/>
      <w:r w:rsidRPr="00E34710">
        <w:rPr>
          <w:rFonts w:ascii="Arial" w:hAnsi="Arial" w:cs="Arial"/>
          <w:color w:val="auto"/>
          <w:szCs w:val="24"/>
        </w:rPr>
        <w:t>1</w:t>
      </w:r>
      <w:r w:rsidR="00CA651F" w:rsidRPr="00E34710">
        <w:rPr>
          <w:rFonts w:ascii="Arial" w:hAnsi="Arial" w:cs="Arial"/>
          <w:color w:val="auto"/>
          <w:szCs w:val="24"/>
          <w:rtl/>
        </w:rPr>
        <w:t>(</w:t>
      </w:r>
      <w:proofErr w:type="gramEnd"/>
      <w:r w:rsidRPr="00E34710">
        <w:rPr>
          <w:rFonts w:ascii="Arial" w:hAnsi="Arial" w:cs="Arial"/>
          <w:color w:val="auto"/>
          <w:szCs w:val="24"/>
          <w:rtl/>
        </w:rPr>
        <w:t>כלומר, יש לשים לב שהתשלום אינו סופי במועד מתן ההוראה</w:t>
      </w:r>
      <w:r w:rsidR="00C62E27" w:rsidRPr="00E34710">
        <w:rPr>
          <w:rFonts w:ascii="Arial" w:hAnsi="Arial" w:cs="Arial"/>
          <w:color w:val="auto"/>
          <w:szCs w:val="24"/>
          <w:rtl/>
        </w:rPr>
        <w:t>)</w:t>
      </w:r>
      <w:r w:rsidRPr="00E34710">
        <w:rPr>
          <w:rFonts w:ascii="Arial" w:hAnsi="Arial" w:cs="Arial"/>
          <w:color w:val="auto"/>
          <w:szCs w:val="24"/>
          <w:rtl/>
        </w:rPr>
        <w:t>.</w:t>
      </w:r>
      <w:r w:rsidRPr="00E34710">
        <w:rPr>
          <w:rFonts w:ascii="Arial" w:eastAsia="Times New Roman" w:hAnsi="Arial" w:cs="Arial"/>
          <w:color w:val="auto"/>
          <w:szCs w:val="24"/>
          <w:rtl/>
        </w:rPr>
        <w:t xml:space="preserve"> </w:t>
      </w:r>
    </w:p>
    <w:p w:rsidR="00BD71D3" w:rsidRPr="00E34710" w:rsidRDefault="00FC29A3" w:rsidP="00CA651F">
      <w:pPr>
        <w:spacing w:after="1" w:line="282" w:lineRule="auto"/>
        <w:ind w:left="6" w:right="0" w:firstLine="0"/>
        <w:jc w:val="left"/>
        <w:rPr>
          <w:rFonts w:ascii="Arial" w:hAnsi="Arial" w:cs="Arial"/>
          <w:color w:val="auto"/>
          <w:szCs w:val="24"/>
        </w:rPr>
      </w:pPr>
      <w:r w:rsidRPr="00E34710">
        <w:rPr>
          <w:rFonts w:ascii="Arial" w:hAnsi="Arial" w:cs="Arial"/>
          <w:color w:val="auto"/>
          <w:szCs w:val="24"/>
          <w:rtl/>
        </w:rPr>
        <w:t>אין בשחרור הטובין מפיקוח המכס כדי להוות אישור שמסי היבוא שולמו.</w:t>
      </w:r>
    </w:p>
    <w:p w:rsidR="00C62E27" w:rsidRPr="00E34710" w:rsidRDefault="00C62E27" w:rsidP="00A47C14">
      <w:pPr>
        <w:spacing w:after="0" w:line="360" w:lineRule="auto"/>
        <w:ind w:left="-131" w:right="-10" w:hanging="10"/>
        <w:rPr>
          <w:rFonts w:ascii="Arial" w:hAnsi="Arial" w:cs="Arial"/>
          <w:color w:val="auto"/>
          <w:szCs w:val="24"/>
          <w:rtl/>
        </w:rPr>
      </w:pPr>
    </w:p>
    <w:p w:rsidR="00C62E27" w:rsidRPr="00E34710" w:rsidRDefault="00FC29A3" w:rsidP="00CA651F">
      <w:pPr>
        <w:spacing w:after="0" w:line="360" w:lineRule="auto"/>
        <w:ind w:left="6" w:right="-10" w:hanging="10"/>
        <w:rPr>
          <w:rFonts w:ascii="Arial" w:hAnsi="Arial" w:cs="Arial"/>
          <w:color w:val="auto"/>
          <w:szCs w:val="24"/>
          <w:rtl/>
        </w:rPr>
      </w:pPr>
      <w:r w:rsidRPr="00E34710">
        <w:rPr>
          <w:rFonts w:ascii="Arial" w:hAnsi="Arial" w:cs="Arial"/>
          <w:color w:val="auto"/>
          <w:szCs w:val="24"/>
          <w:rtl/>
        </w:rPr>
        <w:t>בהתאם להוראות הדין</w:t>
      </w:r>
      <w:r w:rsidR="00CA651F" w:rsidRPr="00E34710">
        <w:rPr>
          <w:rFonts w:ascii="Arial" w:hAnsi="Arial" w:cs="Arial"/>
          <w:color w:val="auto"/>
          <w:szCs w:val="24"/>
          <w:rtl/>
        </w:rPr>
        <w:t xml:space="preserve"> לפקודת המכס, חוק מס קניה </w:t>
      </w:r>
      <w:r w:rsidRPr="00E34710">
        <w:rPr>
          <w:rFonts w:ascii="Arial" w:hAnsi="Arial" w:cs="Arial"/>
          <w:color w:val="auto"/>
          <w:szCs w:val="24"/>
          <w:rtl/>
        </w:rPr>
        <w:t>טובין ושירותים</w:t>
      </w:r>
      <w:r w:rsidR="00CA651F" w:rsidRPr="00E34710">
        <w:rPr>
          <w:rFonts w:ascii="Arial" w:hAnsi="Arial" w:cs="Arial"/>
          <w:color w:val="auto"/>
          <w:szCs w:val="24"/>
          <w:rtl/>
        </w:rPr>
        <w:t xml:space="preserve"> (</w:t>
      </w:r>
      <w:r w:rsidRPr="00E34710">
        <w:rPr>
          <w:rFonts w:ascii="Arial" w:hAnsi="Arial" w:cs="Arial"/>
          <w:color w:val="auto"/>
          <w:szCs w:val="24"/>
          <w:rtl/>
        </w:rPr>
        <w:t xml:space="preserve">תשי"ב - </w:t>
      </w:r>
      <w:r w:rsidRPr="00E34710">
        <w:rPr>
          <w:rFonts w:ascii="Arial" w:hAnsi="Arial" w:cs="Arial"/>
          <w:color w:val="auto"/>
          <w:szCs w:val="24"/>
        </w:rPr>
        <w:t>1952</w:t>
      </w:r>
      <w:r w:rsidRPr="00E34710">
        <w:rPr>
          <w:rFonts w:ascii="Arial" w:hAnsi="Arial" w:cs="Arial"/>
          <w:color w:val="auto"/>
          <w:szCs w:val="24"/>
          <w:rtl/>
        </w:rPr>
        <w:t>,  וחוק מס ערך מוסף,</w:t>
      </w:r>
      <w:r w:rsidR="00A47C14" w:rsidRPr="00E34710">
        <w:rPr>
          <w:rFonts w:ascii="Arial" w:hAnsi="Arial" w:cs="Arial"/>
          <w:color w:val="auto"/>
          <w:szCs w:val="24"/>
          <w:rtl/>
        </w:rPr>
        <w:t xml:space="preserve"> </w:t>
      </w:r>
      <w:r w:rsidRPr="00E34710">
        <w:rPr>
          <w:rFonts w:ascii="Arial" w:hAnsi="Arial" w:cs="Arial"/>
          <w:color w:val="auto"/>
          <w:szCs w:val="24"/>
          <w:rtl/>
        </w:rPr>
        <w:t xml:space="preserve">תשל"ו </w:t>
      </w:r>
      <w:r w:rsidR="00CA651F" w:rsidRPr="00E34710">
        <w:rPr>
          <w:rFonts w:ascii="Arial" w:hAnsi="Arial" w:cs="Arial"/>
          <w:color w:val="auto"/>
          <w:szCs w:val="24"/>
          <w:rtl/>
        </w:rPr>
        <w:t>–</w:t>
      </w:r>
      <w:r w:rsidRPr="00E34710">
        <w:rPr>
          <w:rFonts w:ascii="Arial" w:hAnsi="Arial" w:cs="Arial"/>
          <w:color w:val="auto"/>
          <w:szCs w:val="24"/>
          <w:rtl/>
        </w:rPr>
        <w:t xml:space="preserve"> </w:t>
      </w:r>
      <w:r w:rsidRPr="00E34710">
        <w:rPr>
          <w:rFonts w:ascii="Arial" w:hAnsi="Arial" w:cs="Arial"/>
          <w:color w:val="auto"/>
          <w:szCs w:val="24"/>
        </w:rPr>
        <w:t>1975</w:t>
      </w:r>
      <w:r w:rsidR="00CA651F" w:rsidRPr="00E34710">
        <w:rPr>
          <w:rFonts w:ascii="Arial" w:hAnsi="Arial" w:cs="Arial"/>
          <w:color w:val="auto"/>
          <w:szCs w:val="24"/>
          <w:rtl/>
        </w:rPr>
        <w:t>)</w:t>
      </w:r>
      <w:r w:rsidR="00A47C14" w:rsidRPr="00E34710">
        <w:rPr>
          <w:rFonts w:ascii="Arial" w:hAnsi="Arial" w:cs="Arial"/>
          <w:color w:val="auto"/>
          <w:szCs w:val="24"/>
          <w:rtl/>
        </w:rPr>
        <w:t xml:space="preserve">, </w:t>
      </w:r>
      <w:r w:rsidRPr="00E34710">
        <w:rPr>
          <w:rFonts w:ascii="Arial" w:hAnsi="Arial" w:cs="Arial"/>
          <w:color w:val="auto"/>
          <w:szCs w:val="24"/>
          <w:rtl/>
        </w:rPr>
        <w:t>היבואן</w:t>
      </w:r>
      <w:r w:rsidR="00CA651F" w:rsidRPr="00E34710">
        <w:rPr>
          <w:rFonts w:ascii="Arial" w:hAnsi="Arial" w:cs="Arial"/>
          <w:color w:val="auto"/>
          <w:szCs w:val="24"/>
          <w:rtl/>
        </w:rPr>
        <w:t xml:space="preserve"> </w:t>
      </w:r>
      <w:r w:rsidRPr="00E34710">
        <w:rPr>
          <w:rFonts w:ascii="Arial" w:hAnsi="Arial" w:cs="Arial"/>
          <w:color w:val="auto"/>
          <w:szCs w:val="24"/>
          <w:rtl/>
        </w:rPr>
        <w:t>- בעל הטובין כמשמעותו בפקודת המכס, הוא החייב בתשלום מסי היבוא בגין טובין שייבא. לאור האמור, ככל שניתנה הוראת תשלום מחשבונו של סוכן המכס או כל גורם אחר שאינו היבואן, אשר לא כובדה, החוב במסי היבוא עומד בעינו והיבואן יידרש לשלם את מ</w:t>
      </w:r>
      <w:r w:rsidR="00A47C14" w:rsidRPr="00E34710">
        <w:rPr>
          <w:rFonts w:ascii="Arial" w:hAnsi="Arial" w:cs="Arial"/>
          <w:color w:val="auto"/>
          <w:szCs w:val="24"/>
          <w:rtl/>
        </w:rPr>
        <w:t>י</w:t>
      </w:r>
      <w:r w:rsidR="00C62E27" w:rsidRPr="00E34710">
        <w:rPr>
          <w:rFonts w:ascii="Arial" w:hAnsi="Arial" w:cs="Arial"/>
          <w:color w:val="auto"/>
          <w:szCs w:val="24"/>
          <w:rtl/>
        </w:rPr>
        <w:t>סי היבוא.</w:t>
      </w:r>
    </w:p>
    <w:p w:rsidR="00BD71D3" w:rsidRPr="00E34710" w:rsidRDefault="00FC29A3" w:rsidP="00CA651F">
      <w:pPr>
        <w:spacing w:after="0" w:line="360" w:lineRule="auto"/>
        <w:ind w:left="6" w:right="-10" w:hanging="10"/>
        <w:rPr>
          <w:rFonts w:ascii="Arial" w:hAnsi="Arial" w:cs="Arial"/>
          <w:color w:val="auto"/>
          <w:szCs w:val="24"/>
        </w:rPr>
      </w:pPr>
      <w:r w:rsidRPr="00E34710">
        <w:rPr>
          <w:rFonts w:ascii="Arial" w:hAnsi="Arial" w:cs="Arial"/>
          <w:color w:val="auto"/>
          <w:szCs w:val="24"/>
          <w:rtl/>
        </w:rPr>
        <w:t>לאור האמור, מינהל המכס מ</w:t>
      </w:r>
      <w:r w:rsidR="00A47C14" w:rsidRPr="00E34710">
        <w:rPr>
          <w:rFonts w:ascii="Arial" w:hAnsi="Arial" w:cs="Arial"/>
          <w:color w:val="auto"/>
          <w:szCs w:val="24"/>
          <w:rtl/>
        </w:rPr>
        <w:t xml:space="preserve">מליץ ליבואנים להצטרף להסדר </w:t>
      </w:r>
      <w:r w:rsidR="00C62E27" w:rsidRPr="00E34710">
        <w:rPr>
          <w:rFonts w:ascii="Arial" w:hAnsi="Arial" w:cs="Arial"/>
          <w:color w:val="auto"/>
          <w:szCs w:val="24"/>
          <w:rtl/>
        </w:rPr>
        <w:t>מס"ב יבואן.</w:t>
      </w:r>
      <w:r w:rsidR="00C62E27" w:rsidRPr="00E34710">
        <w:rPr>
          <w:rFonts w:ascii="Arial" w:hAnsi="Arial" w:cs="Arial"/>
          <w:sz w:val="22"/>
          <w:rtl/>
        </w:rPr>
        <w:t xml:space="preserve"> </w:t>
      </w:r>
      <w:r w:rsidR="00A47C14" w:rsidRPr="00E34710">
        <w:rPr>
          <w:rFonts w:ascii="Arial" w:hAnsi="Arial" w:cs="Arial"/>
          <w:sz w:val="22"/>
          <w:rtl/>
        </w:rPr>
        <w:t xml:space="preserve"> </w:t>
      </w:r>
      <w:r w:rsidRPr="00E34710">
        <w:rPr>
          <w:rFonts w:ascii="Arial" w:hAnsi="Arial" w:cs="Arial"/>
          <w:sz w:val="22"/>
          <w:rtl/>
        </w:rPr>
        <w:t xml:space="preserve">  </w:t>
      </w:r>
      <w:r w:rsidRPr="00E34710">
        <w:rPr>
          <w:rFonts w:ascii="Arial" w:hAnsi="Arial" w:cs="Arial"/>
          <w:sz w:val="22"/>
          <w:rtl/>
        </w:rPr>
        <w:tab/>
        <w:t xml:space="preserve">  </w:t>
      </w:r>
    </w:p>
    <w:sectPr w:rsidR="00BD71D3" w:rsidRPr="00E34710">
      <w:headerReference w:type="even" r:id="rId10"/>
      <w:headerReference w:type="default" r:id="rId11"/>
      <w:footerReference w:type="even" r:id="rId12"/>
      <w:footerReference w:type="default" r:id="rId13"/>
      <w:headerReference w:type="first" r:id="rId14"/>
      <w:footerReference w:type="first" r:id="rId15"/>
      <w:pgSz w:w="11906" w:h="16841"/>
      <w:pgMar w:top="2429" w:right="748" w:bottom="718" w:left="1796" w:header="720" w:footer="718"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D90" w:rsidRDefault="00234D90">
      <w:pPr>
        <w:spacing w:after="0" w:line="240" w:lineRule="auto"/>
      </w:pPr>
      <w:r>
        <w:separator/>
      </w:r>
    </w:p>
  </w:endnote>
  <w:endnote w:type="continuationSeparator" w:id="0">
    <w:p w:rsidR="00234D90" w:rsidRDefault="0023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D3" w:rsidRDefault="00FC29A3">
    <w:pPr>
      <w:tabs>
        <w:tab w:val="center" w:pos="1355"/>
        <w:tab w:val="center" w:pos="4589"/>
        <w:tab w:val="center" w:pos="8019"/>
      </w:tabs>
      <w:spacing w:after="0" w:line="259" w:lineRule="auto"/>
      <w:ind w:left="0" w:right="0" w:firstLine="0"/>
      <w:jc w:val="left"/>
    </w:pPr>
    <w:r>
      <w:rPr>
        <w:rFonts w:ascii="Calibri" w:eastAsia="Calibri" w:hAnsi="Calibri" w:cs="Calibri"/>
        <w:sz w:val="22"/>
        <w:rtl/>
      </w:rPr>
      <w:tab/>
    </w:r>
    <w:r>
      <w:rPr>
        <w:color w:val="0070C0"/>
        <w:szCs w:val="24"/>
        <w:rtl/>
      </w:rPr>
      <w:t xml:space="preserve">בניין </w:t>
    </w:r>
    <w:proofErr w:type="spellStart"/>
    <w:r>
      <w:rPr>
        <w:color w:val="0070C0"/>
        <w:szCs w:val="24"/>
        <w:rtl/>
      </w:rPr>
      <w:t>ג'נרי</w:t>
    </w:r>
    <w:proofErr w:type="spellEnd"/>
    <w:r>
      <w:rPr>
        <w:color w:val="0070C0"/>
        <w:szCs w:val="24"/>
        <w:rtl/>
      </w:rPr>
      <w:t xml:space="preserve">, רח' </w:t>
    </w:r>
    <w:r>
      <w:rPr>
        <w:color w:val="0070C0"/>
        <w:szCs w:val="24"/>
        <w:rtl/>
      </w:rPr>
      <w:tab/>
      <w:t xml:space="preserve"> ישראל </w:t>
    </w:r>
    <w:r>
      <w:rPr>
        <w:color w:val="0070C0"/>
        <w:szCs w:val="24"/>
      </w:rPr>
      <w:t>5</w:t>
    </w:r>
    <w:r>
      <w:rPr>
        <w:color w:val="0070C0"/>
        <w:szCs w:val="24"/>
        <w:rtl/>
      </w:rPr>
      <w:t xml:space="preserve"> , ת"ד </w:t>
    </w:r>
    <w:r>
      <w:rPr>
        <w:color w:val="0070C0"/>
        <w:szCs w:val="24"/>
      </w:rPr>
      <w:t>320</w:t>
    </w:r>
    <w:r>
      <w:rPr>
        <w:color w:val="0070C0"/>
        <w:szCs w:val="24"/>
        <w:rtl/>
      </w:rPr>
      <w:t xml:space="preserve"> ירושלים </w:t>
    </w:r>
    <w:r>
      <w:rPr>
        <w:color w:val="0070C0"/>
        <w:szCs w:val="24"/>
      </w:rPr>
      <w:t>91002</w:t>
    </w:r>
    <w:r>
      <w:rPr>
        <w:color w:val="0070C0"/>
        <w:szCs w:val="24"/>
        <w:rtl/>
      </w:rPr>
      <w:t xml:space="preserve"> , טל: </w:t>
    </w:r>
    <w:r>
      <w:rPr>
        <w:color w:val="0070C0"/>
        <w:szCs w:val="24"/>
      </w:rPr>
      <w:t>6663969</w:t>
    </w:r>
    <w:r>
      <w:rPr>
        <w:color w:val="0070C0"/>
        <w:szCs w:val="24"/>
        <w:rtl/>
      </w:rPr>
      <w:t>-</w:t>
    </w:r>
    <w:r>
      <w:rPr>
        <w:color w:val="0070C0"/>
        <w:szCs w:val="24"/>
      </w:rPr>
      <w:t>02</w:t>
    </w:r>
    <w:r>
      <w:rPr>
        <w:color w:val="0070C0"/>
        <w:szCs w:val="24"/>
        <w:rtl/>
      </w:rPr>
      <w:t xml:space="preserve"> </w:t>
    </w:r>
    <w:r>
      <w:rPr>
        <w:color w:val="0070C0"/>
        <w:szCs w:val="24"/>
        <w:rtl/>
      </w:rPr>
      <w:tab/>
    </w:r>
    <w:r>
      <w:rPr>
        <w:color w:val="0070C0"/>
        <w:szCs w:val="24"/>
      </w:rPr>
      <w:t>6663948</w:t>
    </w:r>
    <w:r>
      <w:rPr>
        <w:color w:val="0070C0"/>
        <w:szCs w:val="24"/>
        <w:rtl/>
      </w:rPr>
      <w:t>-</w:t>
    </w:r>
    <w:r>
      <w:rPr>
        <w:color w:val="0070C0"/>
        <w:szCs w:val="24"/>
      </w:rPr>
      <w:t>02</w:t>
    </w:r>
    <w:r>
      <w:rPr>
        <w:color w:val="0070C0"/>
        <w:szCs w:val="24"/>
        <w:rtl/>
      </w:rPr>
      <w:t xml:space="preserve"> </w:t>
    </w:r>
  </w:p>
  <w:p w:rsidR="00BD71D3" w:rsidRDefault="00FC29A3">
    <w:pPr>
      <w:bidi w:val="0"/>
      <w:spacing w:after="9" w:line="259" w:lineRule="auto"/>
      <w:ind w:left="0" w:right="109" w:firstLine="0"/>
      <w:jc w:val="center"/>
    </w:pPr>
    <w:r>
      <w:rPr>
        <w:color w:val="0070C0"/>
      </w:rPr>
      <w:t xml:space="preserve"> </w:t>
    </w:r>
    <w:r>
      <w:rPr>
        <w:rFonts w:ascii="Times New Roman" w:eastAsia="Times New Roman" w:hAnsi="Times New Roman" w:cs="Times New Roman"/>
        <w:color w:val="0070C0"/>
        <w:sz w:val="20"/>
      </w:rPr>
      <w:t xml:space="preserve">www.mof .gov. </w:t>
    </w:r>
    <w:proofErr w:type="spellStart"/>
    <w:r>
      <w:rPr>
        <w:rFonts w:ascii="Times New Roman" w:eastAsia="Times New Roman" w:hAnsi="Times New Roman" w:cs="Times New Roman"/>
        <w:color w:val="0070C0"/>
        <w:sz w:val="20"/>
      </w:rPr>
      <w:t>i</w:t>
    </w:r>
    <w:proofErr w:type="spellEnd"/>
    <w:r>
      <w:rPr>
        <w:rFonts w:ascii="Times New Roman" w:eastAsia="Times New Roman" w:hAnsi="Times New Roman" w:cs="Times New Roman"/>
        <w:color w:val="0070C0"/>
        <w:sz w:val="20"/>
      </w:rPr>
      <w:t xml:space="preserve"> l / taxes</w:t>
    </w:r>
  </w:p>
  <w:p w:rsidR="00BD71D3" w:rsidRDefault="00FC29A3">
    <w:pPr>
      <w:spacing w:after="0" w:line="259" w:lineRule="auto"/>
      <w:ind w:left="0" w:firstLine="0"/>
      <w:jc w:val="right"/>
    </w:pPr>
    <w:r>
      <w:rPr>
        <w:szCs w:val="24"/>
        <w:rtl/>
      </w:rPr>
      <w:t xml:space="preserve">מתוך </w:t>
    </w:r>
    <w:r>
      <w:rPr>
        <w:szCs w:val="24"/>
      </w:rPr>
      <w:t>3</w:t>
    </w:r>
    <w:r>
      <w:rPr>
        <w:szCs w:val="24"/>
        <w:rtl/>
      </w:rPr>
      <w:t xml:space="preserve"> עמודים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D3" w:rsidRDefault="00FC29A3" w:rsidP="00CA651F">
    <w:pPr>
      <w:tabs>
        <w:tab w:val="center" w:pos="1355"/>
        <w:tab w:val="center" w:pos="4589"/>
        <w:tab w:val="center" w:pos="8019"/>
      </w:tabs>
      <w:spacing w:after="0" w:line="259" w:lineRule="auto"/>
      <w:ind w:left="0" w:right="0" w:firstLine="0"/>
      <w:jc w:val="left"/>
    </w:pPr>
    <w:r>
      <w:rPr>
        <w:rFonts w:ascii="Calibri" w:eastAsia="Calibri" w:hAnsi="Calibri" w:cs="Calibri"/>
        <w:sz w:val="22"/>
        <w:rtl/>
      </w:rPr>
      <w:tab/>
    </w:r>
    <w:r w:rsidRPr="00CA651F">
      <w:rPr>
        <w:rFonts w:asciiTheme="minorBidi" w:hAnsiTheme="minorBidi" w:cstheme="minorBidi"/>
        <w:color w:val="0070C0"/>
        <w:szCs w:val="24"/>
        <w:rtl/>
      </w:rPr>
      <w:t xml:space="preserve">בניין </w:t>
    </w:r>
    <w:proofErr w:type="spellStart"/>
    <w:r w:rsidRPr="00CA651F">
      <w:rPr>
        <w:rFonts w:asciiTheme="minorBidi" w:hAnsiTheme="minorBidi" w:cstheme="minorBidi"/>
        <w:color w:val="0070C0"/>
        <w:szCs w:val="24"/>
        <w:rtl/>
      </w:rPr>
      <w:t>ג'נרי</w:t>
    </w:r>
    <w:proofErr w:type="spellEnd"/>
    <w:r w:rsidRPr="00CA651F">
      <w:rPr>
        <w:rFonts w:asciiTheme="minorBidi" w:hAnsiTheme="minorBidi" w:cstheme="minorBidi"/>
        <w:color w:val="0070C0"/>
        <w:szCs w:val="24"/>
        <w:rtl/>
      </w:rPr>
      <w:t xml:space="preserve">, רח' </w:t>
    </w:r>
    <w:r w:rsidR="00CA651F">
      <w:rPr>
        <w:rFonts w:asciiTheme="minorBidi" w:hAnsiTheme="minorBidi" w:cstheme="minorBidi" w:hint="cs"/>
        <w:color w:val="0070C0"/>
        <w:szCs w:val="24"/>
        <w:rtl/>
      </w:rPr>
      <w:t>בנק</w:t>
    </w:r>
    <w:r w:rsidRPr="00CA651F">
      <w:rPr>
        <w:rFonts w:asciiTheme="minorBidi" w:hAnsiTheme="minorBidi" w:cstheme="minorBidi"/>
        <w:color w:val="0070C0"/>
        <w:szCs w:val="24"/>
        <w:rtl/>
      </w:rPr>
      <w:tab/>
      <w:t xml:space="preserve"> ישראל </w:t>
    </w:r>
    <w:r w:rsidRPr="00CA651F">
      <w:rPr>
        <w:rFonts w:asciiTheme="minorBidi" w:hAnsiTheme="minorBidi" w:cstheme="minorBidi"/>
        <w:color w:val="0070C0"/>
        <w:szCs w:val="24"/>
      </w:rPr>
      <w:t>5</w:t>
    </w:r>
    <w:r>
      <w:rPr>
        <w:color w:val="0070C0"/>
        <w:szCs w:val="24"/>
        <w:rtl/>
      </w:rPr>
      <w:t xml:space="preserve"> , </w:t>
    </w:r>
    <w:r w:rsidR="00D130BC">
      <w:rPr>
        <w:rFonts w:hint="cs"/>
        <w:color w:val="0070C0"/>
        <w:szCs w:val="24"/>
        <w:rtl/>
      </w:rPr>
      <w:t xml:space="preserve">  </w:t>
    </w:r>
    <w:r w:rsidRPr="00CA651F">
      <w:rPr>
        <w:rFonts w:asciiTheme="minorBidi" w:hAnsiTheme="minorBidi" w:cstheme="minorBidi"/>
        <w:color w:val="0070C0"/>
        <w:szCs w:val="24"/>
        <w:rtl/>
      </w:rPr>
      <w:t xml:space="preserve">ת"ד </w:t>
    </w:r>
    <w:r w:rsidRPr="00CA651F">
      <w:rPr>
        <w:rFonts w:asciiTheme="minorBidi" w:hAnsiTheme="minorBidi" w:cstheme="minorBidi"/>
        <w:color w:val="0070C0"/>
        <w:szCs w:val="24"/>
      </w:rPr>
      <w:t>320</w:t>
    </w:r>
    <w:r w:rsidR="00D130BC">
      <w:rPr>
        <w:rFonts w:hint="cs"/>
        <w:color w:val="0070C0"/>
        <w:szCs w:val="24"/>
        <w:rtl/>
      </w:rPr>
      <w:t xml:space="preserve">      </w:t>
    </w:r>
    <w:r>
      <w:rPr>
        <w:color w:val="0070C0"/>
        <w:szCs w:val="24"/>
        <w:rtl/>
      </w:rPr>
      <w:t xml:space="preserve"> </w:t>
    </w:r>
    <w:r w:rsidRPr="00CA651F">
      <w:rPr>
        <w:rFonts w:asciiTheme="minorBidi" w:hAnsiTheme="minorBidi" w:cstheme="minorBidi"/>
        <w:color w:val="0070C0"/>
        <w:szCs w:val="24"/>
        <w:rtl/>
      </w:rPr>
      <w:t xml:space="preserve">ירושלים </w:t>
    </w:r>
    <w:r w:rsidRPr="00CA651F">
      <w:rPr>
        <w:rFonts w:asciiTheme="minorBidi" w:hAnsiTheme="minorBidi" w:cstheme="minorBidi"/>
        <w:color w:val="0070C0"/>
        <w:szCs w:val="24"/>
      </w:rPr>
      <w:t>91002</w:t>
    </w:r>
    <w:r w:rsidRPr="00CA651F">
      <w:rPr>
        <w:rFonts w:asciiTheme="minorBidi" w:hAnsiTheme="minorBidi" w:cstheme="minorBidi"/>
        <w:color w:val="0070C0"/>
        <w:szCs w:val="24"/>
        <w:rtl/>
      </w:rPr>
      <w:t xml:space="preserve"> ,</w:t>
    </w:r>
    <w:r>
      <w:rPr>
        <w:color w:val="0070C0"/>
        <w:szCs w:val="24"/>
        <w:rtl/>
      </w:rPr>
      <w:t xml:space="preserve"> </w:t>
    </w:r>
    <w:r w:rsidR="00D130BC">
      <w:rPr>
        <w:rFonts w:hint="cs"/>
        <w:color w:val="0070C0"/>
        <w:szCs w:val="24"/>
        <w:rtl/>
      </w:rPr>
      <w:t xml:space="preserve">            </w:t>
    </w:r>
    <w:r w:rsidRPr="00CA651F">
      <w:rPr>
        <w:rFonts w:asciiTheme="minorBidi" w:hAnsiTheme="minorBidi" w:cstheme="minorBidi"/>
        <w:color w:val="0070C0"/>
        <w:szCs w:val="24"/>
        <w:rtl/>
      </w:rPr>
      <w:t xml:space="preserve">טל: </w:t>
    </w:r>
    <w:r w:rsidR="00D130BC" w:rsidRPr="00CA651F">
      <w:rPr>
        <w:rFonts w:asciiTheme="minorBidi" w:hAnsiTheme="minorBidi" w:cstheme="minorBidi"/>
        <w:color w:val="0070C0"/>
        <w:szCs w:val="24"/>
      </w:rPr>
      <w:t>7611375/77/88</w:t>
    </w:r>
    <w:r w:rsidRPr="00CA651F">
      <w:rPr>
        <w:rFonts w:asciiTheme="minorBidi" w:hAnsiTheme="minorBidi" w:cstheme="minorBidi"/>
        <w:color w:val="0070C0"/>
        <w:szCs w:val="24"/>
        <w:rtl/>
      </w:rPr>
      <w:t>-</w:t>
    </w:r>
    <w:r w:rsidR="00D130BC" w:rsidRPr="00CA651F">
      <w:rPr>
        <w:rFonts w:asciiTheme="minorBidi" w:hAnsiTheme="minorBidi" w:cstheme="minorBidi"/>
        <w:color w:val="0070C0"/>
        <w:szCs w:val="24"/>
      </w:rPr>
      <w:t>074</w:t>
    </w:r>
    <w:r>
      <w:rPr>
        <w:color w:val="0070C0"/>
        <w:szCs w:val="24"/>
        <w:rtl/>
      </w:rPr>
      <w:t xml:space="preserve"> </w:t>
    </w:r>
    <w:r>
      <w:rPr>
        <w:color w:val="0070C0"/>
        <w:szCs w:val="24"/>
        <w:rtl/>
      </w:rPr>
      <w:tab/>
      <w:t xml:space="preserve"> </w:t>
    </w:r>
  </w:p>
  <w:p w:rsidR="00D130BC" w:rsidRDefault="00D130BC" w:rsidP="00D130BC">
    <w:pPr>
      <w:spacing w:after="0" w:line="259" w:lineRule="auto"/>
      <w:ind w:left="0" w:firstLine="0"/>
      <w:jc w:val="center"/>
      <w:rPr>
        <w:rtl/>
      </w:rPr>
    </w:pPr>
    <w:r w:rsidRPr="00CA651F">
      <w:rPr>
        <w:rFonts w:asciiTheme="minorBidi" w:hAnsiTheme="minorBidi" w:cstheme="minorBidi"/>
        <w:rtl/>
      </w:rPr>
      <w:t>מייל</w:t>
    </w:r>
    <w:r>
      <w:rPr>
        <w:rFonts w:hint="cs"/>
        <w:rtl/>
      </w:rPr>
      <w:t xml:space="preserve"> - </w:t>
    </w:r>
    <w:hyperlink r:id="rId1" w:history="1">
      <w:r>
        <w:rPr>
          <w:rStyle w:val="Hyperlink"/>
        </w:rPr>
        <w:t>Mehes_Ms@taxes.gov.il</w:t>
      </w:r>
    </w:hyperlink>
  </w:p>
  <w:p w:rsidR="00BD71D3" w:rsidRPr="00CA651F" w:rsidRDefault="00D130BC" w:rsidP="00D130BC">
    <w:pPr>
      <w:spacing w:after="0" w:line="259" w:lineRule="auto"/>
      <w:ind w:left="0" w:firstLine="0"/>
      <w:jc w:val="center"/>
      <w:rPr>
        <w:rFonts w:asciiTheme="minorBidi" w:hAnsiTheme="minorBidi" w:cstheme="minorBidi"/>
      </w:rPr>
    </w:pPr>
    <w:r>
      <w:rPr>
        <w:rtl/>
      </w:rPr>
      <w:t xml:space="preserve"> </w:t>
    </w:r>
    <w:r w:rsidR="00FC29A3" w:rsidRPr="00CA651F">
      <w:rPr>
        <w:rFonts w:asciiTheme="minorBidi" w:hAnsiTheme="minorBidi" w:cstheme="minorBidi"/>
        <w:szCs w:val="24"/>
        <w:rtl/>
      </w:rPr>
      <w:t xml:space="preserve">מתוך </w:t>
    </w:r>
    <w:r w:rsidR="00FC29A3" w:rsidRPr="00CA651F">
      <w:rPr>
        <w:rFonts w:asciiTheme="minorBidi" w:hAnsiTheme="minorBidi" w:cstheme="minorBidi"/>
        <w:szCs w:val="24"/>
      </w:rPr>
      <w:t>3</w:t>
    </w:r>
    <w:r w:rsidR="00FC29A3" w:rsidRPr="00CA651F">
      <w:rPr>
        <w:rFonts w:asciiTheme="minorBidi" w:hAnsiTheme="minorBidi" w:cstheme="minorBidi"/>
        <w:szCs w:val="24"/>
        <w:rtl/>
      </w:rPr>
      <w:t xml:space="preserve"> עמודים</w:t>
    </w:r>
  </w:p>
  <w:p w:rsidR="00D130BC" w:rsidRDefault="00D130B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D3" w:rsidRDefault="00FC29A3">
    <w:pPr>
      <w:tabs>
        <w:tab w:val="center" w:pos="1355"/>
        <w:tab w:val="center" w:pos="4589"/>
        <w:tab w:val="center" w:pos="8019"/>
      </w:tabs>
      <w:spacing w:after="0" w:line="259" w:lineRule="auto"/>
      <w:ind w:left="0" w:right="0" w:firstLine="0"/>
      <w:jc w:val="left"/>
    </w:pPr>
    <w:r>
      <w:rPr>
        <w:rFonts w:ascii="Calibri" w:eastAsia="Calibri" w:hAnsi="Calibri" w:cs="Calibri"/>
        <w:sz w:val="22"/>
        <w:rtl/>
      </w:rPr>
      <w:tab/>
    </w:r>
    <w:r>
      <w:rPr>
        <w:color w:val="0070C0"/>
        <w:szCs w:val="24"/>
        <w:rtl/>
      </w:rPr>
      <w:t xml:space="preserve">בניין </w:t>
    </w:r>
    <w:proofErr w:type="spellStart"/>
    <w:r>
      <w:rPr>
        <w:color w:val="0070C0"/>
        <w:szCs w:val="24"/>
        <w:rtl/>
      </w:rPr>
      <w:t>ג'נרי</w:t>
    </w:r>
    <w:proofErr w:type="spellEnd"/>
    <w:r>
      <w:rPr>
        <w:color w:val="0070C0"/>
        <w:szCs w:val="24"/>
        <w:rtl/>
      </w:rPr>
      <w:t xml:space="preserve">, רח' </w:t>
    </w:r>
    <w:r>
      <w:rPr>
        <w:color w:val="0070C0"/>
        <w:szCs w:val="24"/>
        <w:rtl/>
      </w:rPr>
      <w:tab/>
      <w:t xml:space="preserve"> ישראל </w:t>
    </w:r>
    <w:r>
      <w:rPr>
        <w:color w:val="0070C0"/>
        <w:szCs w:val="24"/>
      </w:rPr>
      <w:t>5</w:t>
    </w:r>
    <w:r>
      <w:rPr>
        <w:color w:val="0070C0"/>
        <w:szCs w:val="24"/>
        <w:rtl/>
      </w:rPr>
      <w:t xml:space="preserve"> , ת"ד </w:t>
    </w:r>
    <w:r>
      <w:rPr>
        <w:color w:val="0070C0"/>
        <w:szCs w:val="24"/>
      </w:rPr>
      <w:t>320</w:t>
    </w:r>
    <w:r>
      <w:rPr>
        <w:color w:val="0070C0"/>
        <w:szCs w:val="24"/>
        <w:rtl/>
      </w:rPr>
      <w:t xml:space="preserve"> ירושלים </w:t>
    </w:r>
    <w:r>
      <w:rPr>
        <w:color w:val="0070C0"/>
        <w:szCs w:val="24"/>
      </w:rPr>
      <w:t>91002</w:t>
    </w:r>
    <w:r>
      <w:rPr>
        <w:color w:val="0070C0"/>
        <w:szCs w:val="24"/>
        <w:rtl/>
      </w:rPr>
      <w:t xml:space="preserve"> , טל: </w:t>
    </w:r>
    <w:r>
      <w:rPr>
        <w:color w:val="0070C0"/>
        <w:szCs w:val="24"/>
      </w:rPr>
      <w:t>6663969</w:t>
    </w:r>
    <w:r>
      <w:rPr>
        <w:color w:val="0070C0"/>
        <w:szCs w:val="24"/>
        <w:rtl/>
      </w:rPr>
      <w:t>-</w:t>
    </w:r>
    <w:r>
      <w:rPr>
        <w:color w:val="0070C0"/>
        <w:szCs w:val="24"/>
      </w:rPr>
      <w:t>02</w:t>
    </w:r>
    <w:r>
      <w:rPr>
        <w:color w:val="0070C0"/>
        <w:szCs w:val="24"/>
        <w:rtl/>
      </w:rPr>
      <w:t xml:space="preserve"> </w:t>
    </w:r>
    <w:r>
      <w:rPr>
        <w:color w:val="0070C0"/>
        <w:szCs w:val="24"/>
        <w:rtl/>
      </w:rPr>
      <w:tab/>
    </w:r>
    <w:r>
      <w:rPr>
        <w:color w:val="0070C0"/>
        <w:szCs w:val="24"/>
      </w:rPr>
      <w:t>6663948</w:t>
    </w:r>
    <w:r>
      <w:rPr>
        <w:color w:val="0070C0"/>
        <w:szCs w:val="24"/>
        <w:rtl/>
      </w:rPr>
      <w:t>-</w:t>
    </w:r>
    <w:r>
      <w:rPr>
        <w:color w:val="0070C0"/>
        <w:szCs w:val="24"/>
      </w:rPr>
      <w:t>02</w:t>
    </w:r>
    <w:r>
      <w:rPr>
        <w:color w:val="0070C0"/>
        <w:szCs w:val="24"/>
        <w:rtl/>
      </w:rPr>
      <w:t xml:space="preserve"> </w:t>
    </w:r>
  </w:p>
  <w:p w:rsidR="00BD71D3" w:rsidRDefault="00FC29A3">
    <w:pPr>
      <w:bidi w:val="0"/>
      <w:spacing w:after="9" w:line="259" w:lineRule="auto"/>
      <w:ind w:left="0" w:right="109" w:firstLine="0"/>
      <w:jc w:val="center"/>
    </w:pPr>
    <w:r>
      <w:rPr>
        <w:color w:val="0070C0"/>
      </w:rPr>
      <w:t xml:space="preserve"> </w:t>
    </w:r>
    <w:r>
      <w:rPr>
        <w:rFonts w:ascii="Times New Roman" w:eastAsia="Times New Roman" w:hAnsi="Times New Roman" w:cs="Times New Roman"/>
        <w:color w:val="0070C0"/>
        <w:sz w:val="20"/>
      </w:rPr>
      <w:t xml:space="preserve">www.mof .gov. </w:t>
    </w:r>
    <w:proofErr w:type="spellStart"/>
    <w:r>
      <w:rPr>
        <w:rFonts w:ascii="Times New Roman" w:eastAsia="Times New Roman" w:hAnsi="Times New Roman" w:cs="Times New Roman"/>
        <w:color w:val="0070C0"/>
        <w:sz w:val="20"/>
      </w:rPr>
      <w:t>i</w:t>
    </w:r>
    <w:proofErr w:type="spellEnd"/>
    <w:r>
      <w:rPr>
        <w:rFonts w:ascii="Times New Roman" w:eastAsia="Times New Roman" w:hAnsi="Times New Roman" w:cs="Times New Roman"/>
        <w:color w:val="0070C0"/>
        <w:sz w:val="20"/>
      </w:rPr>
      <w:t xml:space="preserve"> l / taxes</w:t>
    </w:r>
  </w:p>
  <w:p w:rsidR="00BD71D3" w:rsidRDefault="00FC29A3">
    <w:pPr>
      <w:spacing w:after="0" w:line="259" w:lineRule="auto"/>
      <w:ind w:left="0" w:firstLine="0"/>
      <w:jc w:val="right"/>
    </w:pPr>
    <w:r>
      <w:rPr>
        <w:szCs w:val="24"/>
        <w:rtl/>
      </w:rPr>
      <w:t xml:space="preserve">מתוך </w:t>
    </w:r>
    <w:r>
      <w:rPr>
        <w:szCs w:val="24"/>
      </w:rPr>
      <w:t>3</w:t>
    </w:r>
    <w:r>
      <w:rPr>
        <w:szCs w:val="24"/>
        <w:rtl/>
      </w:rPr>
      <w:t xml:space="preserve"> עמודים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D90" w:rsidRDefault="00234D90">
      <w:pPr>
        <w:spacing w:after="0" w:line="240" w:lineRule="auto"/>
      </w:pPr>
      <w:r>
        <w:separator/>
      </w:r>
    </w:p>
  </w:footnote>
  <w:footnote w:type="continuationSeparator" w:id="0">
    <w:p w:rsidR="00234D90" w:rsidRDefault="00234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D3" w:rsidRDefault="00FC29A3">
    <w:pPr>
      <w:spacing w:after="0" w:line="259" w:lineRule="auto"/>
      <w:ind w:left="0" w:firstLine="0"/>
      <w:jc w:val="center"/>
    </w:pPr>
    <w:r>
      <w:rPr>
        <w:noProof/>
      </w:rPr>
      <w:drawing>
        <wp:anchor distT="0" distB="0" distL="114300" distR="114300" simplePos="0" relativeHeight="251658240" behindDoc="0" locked="0" layoutInCell="1" allowOverlap="0">
          <wp:simplePos x="0" y="0"/>
          <wp:positionH relativeFrom="page">
            <wp:posOffset>3488055</wp:posOffset>
          </wp:positionH>
          <wp:positionV relativeFrom="page">
            <wp:posOffset>457200</wp:posOffset>
          </wp:positionV>
          <wp:extent cx="1246505" cy="1252220"/>
          <wp:effectExtent l="0" t="0" r="0" b="0"/>
          <wp:wrapSquare wrapText="bothSides"/>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1246505" cy="1252220"/>
                  </a:xfrm>
                  <a:prstGeom prst="rect">
                    <a:avLst/>
                  </a:prstGeom>
                </pic:spPr>
              </pic:pic>
            </a:graphicData>
          </a:graphic>
        </wp:anchor>
      </w:drawing>
    </w:r>
    <w:r>
      <w:rPr>
        <w:b/>
        <w:bCs/>
        <w:sz w:val="28"/>
        <w:szCs w:val="28"/>
        <w:rtl/>
      </w:rPr>
      <w:t>לשכת החשב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D3" w:rsidRPr="00104B8D" w:rsidRDefault="00FC29A3">
    <w:pPr>
      <w:spacing w:after="0" w:line="259" w:lineRule="auto"/>
      <w:ind w:left="0" w:firstLine="0"/>
      <w:jc w:val="center"/>
      <w:rPr>
        <w:rFonts w:asciiTheme="minorBidi" w:hAnsiTheme="minorBidi" w:cstheme="minorBidi"/>
      </w:rPr>
    </w:pPr>
    <w:r w:rsidRPr="00104B8D">
      <w:rPr>
        <w:rFonts w:asciiTheme="minorBidi" w:hAnsiTheme="minorBidi" w:cstheme="minorBidi"/>
        <w:noProof/>
      </w:rPr>
      <w:drawing>
        <wp:anchor distT="0" distB="0" distL="114300" distR="114300" simplePos="0" relativeHeight="251659264" behindDoc="0" locked="0" layoutInCell="1" allowOverlap="0">
          <wp:simplePos x="0" y="0"/>
          <wp:positionH relativeFrom="page">
            <wp:posOffset>3905250</wp:posOffset>
          </wp:positionH>
          <wp:positionV relativeFrom="page">
            <wp:posOffset>457200</wp:posOffset>
          </wp:positionV>
          <wp:extent cx="827405" cy="685800"/>
          <wp:effectExtent l="0" t="0" r="0" b="0"/>
          <wp:wrapSquare wrapText="bothSides"/>
          <wp:docPr id="1"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827405" cy="685800"/>
                  </a:xfrm>
                  <a:prstGeom prst="rect">
                    <a:avLst/>
                  </a:prstGeom>
                </pic:spPr>
              </pic:pic>
            </a:graphicData>
          </a:graphic>
          <wp14:sizeRelH relativeFrom="margin">
            <wp14:pctWidth>0</wp14:pctWidth>
          </wp14:sizeRelH>
          <wp14:sizeRelV relativeFrom="margin">
            <wp14:pctHeight>0</wp14:pctHeight>
          </wp14:sizeRelV>
        </wp:anchor>
      </w:drawing>
    </w:r>
    <w:r w:rsidRPr="00104B8D">
      <w:rPr>
        <w:rFonts w:asciiTheme="minorBidi" w:hAnsiTheme="minorBidi" w:cstheme="minorBidi"/>
        <w:b/>
        <w:bCs/>
        <w:sz w:val="28"/>
        <w:szCs w:val="28"/>
        <w:rtl/>
      </w:rPr>
      <w:t>לשכת החשב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D3" w:rsidRDefault="00FC29A3">
    <w:pPr>
      <w:spacing w:after="0" w:line="259" w:lineRule="auto"/>
      <w:ind w:left="0" w:firstLine="0"/>
      <w:jc w:val="center"/>
    </w:pPr>
    <w:r>
      <w:rPr>
        <w:noProof/>
      </w:rPr>
      <w:drawing>
        <wp:anchor distT="0" distB="0" distL="114300" distR="114300" simplePos="0" relativeHeight="251660288" behindDoc="0" locked="0" layoutInCell="1" allowOverlap="0">
          <wp:simplePos x="0" y="0"/>
          <wp:positionH relativeFrom="page">
            <wp:posOffset>3488055</wp:posOffset>
          </wp:positionH>
          <wp:positionV relativeFrom="page">
            <wp:posOffset>457200</wp:posOffset>
          </wp:positionV>
          <wp:extent cx="1246505" cy="1252220"/>
          <wp:effectExtent l="0" t="0" r="0" b="0"/>
          <wp:wrapSquare wrapText="bothSides"/>
          <wp:docPr id="2"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1246505" cy="1252220"/>
                  </a:xfrm>
                  <a:prstGeom prst="rect">
                    <a:avLst/>
                  </a:prstGeom>
                </pic:spPr>
              </pic:pic>
            </a:graphicData>
          </a:graphic>
        </wp:anchor>
      </w:drawing>
    </w:r>
    <w:r>
      <w:rPr>
        <w:b/>
        <w:bCs/>
        <w:sz w:val="28"/>
        <w:szCs w:val="28"/>
        <w:rtl/>
      </w:rPr>
      <w:t>לשכת החשב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4B2"/>
    <w:multiLevelType w:val="hybridMultilevel"/>
    <w:tmpl w:val="3124BDCE"/>
    <w:lvl w:ilvl="0" w:tplc="328C9AB4">
      <w:start w:val="1"/>
      <w:numFmt w:val="hebrew1"/>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88E2E6EC">
      <w:start w:val="1"/>
      <w:numFmt w:val="lowerLetter"/>
      <w:lvlText w:val="%2"/>
      <w:lvlJc w:val="left"/>
      <w:pPr>
        <w:ind w:left="144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9610724E">
      <w:start w:val="1"/>
      <w:numFmt w:val="lowerRoman"/>
      <w:lvlText w:val="%3"/>
      <w:lvlJc w:val="left"/>
      <w:pPr>
        <w:ind w:left="216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92F42D38">
      <w:start w:val="1"/>
      <w:numFmt w:val="decimal"/>
      <w:lvlText w:val="%4"/>
      <w:lvlJc w:val="left"/>
      <w:pPr>
        <w:ind w:left="288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42B80D96">
      <w:start w:val="1"/>
      <w:numFmt w:val="lowerLetter"/>
      <w:lvlText w:val="%5"/>
      <w:lvlJc w:val="left"/>
      <w:pPr>
        <w:ind w:left="360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9A400140">
      <w:start w:val="1"/>
      <w:numFmt w:val="lowerRoman"/>
      <w:lvlText w:val="%6"/>
      <w:lvlJc w:val="left"/>
      <w:pPr>
        <w:ind w:left="432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6464C2C6">
      <w:start w:val="1"/>
      <w:numFmt w:val="decimal"/>
      <w:lvlText w:val="%7"/>
      <w:lvlJc w:val="left"/>
      <w:pPr>
        <w:ind w:left="504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DF4CF266">
      <w:start w:val="1"/>
      <w:numFmt w:val="lowerLetter"/>
      <w:lvlText w:val="%8"/>
      <w:lvlJc w:val="left"/>
      <w:pPr>
        <w:ind w:left="576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D854CC6C">
      <w:start w:val="1"/>
      <w:numFmt w:val="lowerRoman"/>
      <w:lvlText w:val="%9"/>
      <w:lvlJc w:val="left"/>
      <w:pPr>
        <w:ind w:left="648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892A41"/>
    <w:multiLevelType w:val="hybridMultilevel"/>
    <w:tmpl w:val="27D2F1F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6C931E2B"/>
    <w:multiLevelType w:val="hybridMultilevel"/>
    <w:tmpl w:val="36921152"/>
    <w:lvl w:ilvl="0" w:tplc="C8F4E88A">
      <w:start w:val="1"/>
      <w:numFmt w:val="hebrew1"/>
      <w:lvlText w:val="%1."/>
      <w:lvlJc w:val="left"/>
      <w:pPr>
        <w:ind w:left="59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B9FA5778">
      <w:start w:val="1"/>
      <w:numFmt w:val="lowerLetter"/>
      <w:lvlText w:val="%2"/>
      <w:lvlJc w:val="left"/>
      <w:pPr>
        <w:ind w:left="135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0524BA3C">
      <w:start w:val="1"/>
      <w:numFmt w:val="lowerRoman"/>
      <w:lvlText w:val="%3"/>
      <w:lvlJc w:val="left"/>
      <w:pPr>
        <w:ind w:left="207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1F54571A">
      <w:start w:val="1"/>
      <w:numFmt w:val="decimal"/>
      <w:lvlText w:val="%4"/>
      <w:lvlJc w:val="left"/>
      <w:pPr>
        <w:ind w:left="279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035C223E">
      <w:start w:val="1"/>
      <w:numFmt w:val="lowerLetter"/>
      <w:lvlText w:val="%5"/>
      <w:lvlJc w:val="left"/>
      <w:pPr>
        <w:ind w:left="351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09AC6312">
      <w:start w:val="1"/>
      <w:numFmt w:val="lowerRoman"/>
      <w:lvlText w:val="%6"/>
      <w:lvlJc w:val="left"/>
      <w:pPr>
        <w:ind w:left="423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2CCA9EB6">
      <w:start w:val="1"/>
      <w:numFmt w:val="decimal"/>
      <w:lvlText w:val="%7"/>
      <w:lvlJc w:val="left"/>
      <w:pPr>
        <w:ind w:left="495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4DBEF2A6">
      <w:start w:val="1"/>
      <w:numFmt w:val="lowerLetter"/>
      <w:lvlText w:val="%8"/>
      <w:lvlJc w:val="left"/>
      <w:pPr>
        <w:ind w:left="567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81E24BCA">
      <w:start w:val="1"/>
      <w:numFmt w:val="lowerRoman"/>
      <w:lvlText w:val="%9"/>
      <w:lvlJc w:val="left"/>
      <w:pPr>
        <w:ind w:left="639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D3"/>
    <w:rsid w:val="00041C64"/>
    <w:rsid w:val="00080CE9"/>
    <w:rsid w:val="00097F94"/>
    <w:rsid w:val="000E1E0C"/>
    <w:rsid w:val="00104B8D"/>
    <w:rsid w:val="00173FF1"/>
    <w:rsid w:val="001B7CB2"/>
    <w:rsid w:val="00204B0B"/>
    <w:rsid w:val="00234524"/>
    <w:rsid w:val="00234D90"/>
    <w:rsid w:val="00427A6E"/>
    <w:rsid w:val="005B1271"/>
    <w:rsid w:val="00615BC3"/>
    <w:rsid w:val="00645B79"/>
    <w:rsid w:val="006935A7"/>
    <w:rsid w:val="006D6D67"/>
    <w:rsid w:val="00720FB2"/>
    <w:rsid w:val="007C41BC"/>
    <w:rsid w:val="00A47C14"/>
    <w:rsid w:val="00A5690E"/>
    <w:rsid w:val="00B378B3"/>
    <w:rsid w:val="00BB1802"/>
    <w:rsid w:val="00BD71D3"/>
    <w:rsid w:val="00C05781"/>
    <w:rsid w:val="00C56691"/>
    <w:rsid w:val="00C62E27"/>
    <w:rsid w:val="00CA651F"/>
    <w:rsid w:val="00D130BC"/>
    <w:rsid w:val="00DD31FC"/>
    <w:rsid w:val="00E34710"/>
    <w:rsid w:val="00F365EB"/>
    <w:rsid w:val="00F62A0F"/>
    <w:rsid w:val="00FC29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EC483-4311-480E-B4F5-67E8E1E5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15" w:line="270" w:lineRule="auto"/>
      <w:ind w:left="2" w:right="5" w:hanging="2"/>
      <w:jc w:val="both"/>
    </w:pPr>
    <w:rPr>
      <w:rFonts w:ascii="David" w:eastAsia="David" w:hAnsi="David" w:cs="David"/>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1FC"/>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a0"/>
    <w:uiPriority w:val="99"/>
    <w:unhideWhenUsed/>
    <w:rsid w:val="00DD31FC"/>
    <w:rPr>
      <w:color w:val="0563C1" w:themeColor="hyperlink"/>
      <w:u w:val="single"/>
    </w:rPr>
  </w:style>
  <w:style w:type="paragraph" w:styleId="a4">
    <w:name w:val="Balloon Text"/>
    <w:basedOn w:val="a"/>
    <w:link w:val="a5"/>
    <w:uiPriority w:val="99"/>
    <w:semiHidden/>
    <w:unhideWhenUsed/>
    <w:rsid w:val="00F365EB"/>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F365EB"/>
    <w:rPr>
      <w:rFonts w:ascii="Tahoma" w:eastAsia="David"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il/he/service/customs-14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vextra.gov.il/digital-guarantee/homepag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Mehes_Ms@taxes.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5281-C1FE-4A85-B3D8-2CD45A5A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627</Words>
  <Characters>3138</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תאריך:</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dc:title>
  <dc:subject/>
  <dc:creator>יורוקום</dc:creator>
  <cp:keywords/>
  <cp:lastModifiedBy>כרמלה בר-לב</cp:lastModifiedBy>
  <cp:revision>4</cp:revision>
  <cp:lastPrinted>2022-08-09T07:50:00Z</cp:lastPrinted>
  <dcterms:created xsi:type="dcterms:W3CDTF">2022-08-09T10:07:00Z</dcterms:created>
  <dcterms:modified xsi:type="dcterms:W3CDTF">2022-08-09T10:09:00Z</dcterms:modified>
</cp:coreProperties>
</file>