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7" w:rsidRDefault="00224267" w:rsidP="005F0271">
      <w:pPr>
        <w:jc w:val="center"/>
        <w:rPr>
          <w:b/>
          <w:bCs/>
          <w:sz w:val="26"/>
          <w:szCs w:val="26"/>
          <w:rtl/>
        </w:rPr>
      </w:pPr>
      <w:bookmarkStart w:id="0" w:name="_Toc54025541"/>
      <w:bookmarkStart w:id="1" w:name="_Toc54025558"/>
      <w:bookmarkStart w:id="2" w:name="_GoBack"/>
      <w:bookmarkEnd w:id="2"/>
      <w:r>
        <w:rPr>
          <w:noProof/>
        </w:rPr>
        <w:drawing>
          <wp:inline distT="0" distB="0" distL="0" distR="0" wp14:anchorId="462E048E" wp14:editId="6E71877C">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224267" w:rsidRDefault="00224267" w:rsidP="005F0271">
      <w:pPr>
        <w:rPr>
          <w:b/>
          <w:bCs/>
          <w:sz w:val="26"/>
          <w:szCs w:val="26"/>
          <w:rtl/>
        </w:rPr>
      </w:pPr>
      <w:r w:rsidRPr="00CB5068">
        <w:rPr>
          <w:b/>
          <w:bCs/>
          <w:sz w:val="26"/>
          <w:szCs w:val="26"/>
          <w:rtl/>
        </w:rPr>
        <w:t>תוכן עניינים</w:t>
      </w:r>
    </w:p>
    <w:p w:rsidR="00224267" w:rsidRDefault="00224267" w:rsidP="00224267">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55819478" w:history="1">
        <w:r w:rsidRPr="00196E6A">
          <w:rPr>
            <w:rStyle w:val="Hyperlink"/>
            <w:rFonts w:hint="eastAsia"/>
            <w:noProof/>
            <w:rtl/>
          </w:rPr>
          <w:t>טיוטת</w:t>
        </w:r>
        <w:r w:rsidRPr="00196E6A">
          <w:rPr>
            <w:rStyle w:val="Hyperlink"/>
            <w:noProof/>
            <w:rtl/>
          </w:rPr>
          <w:t xml:space="preserve"> </w:t>
        </w:r>
        <w:r w:rsidRPr="00196E6A">
          <w:rPr>
            <w:rStyle w:val="Hyperlink"/>
            <w:rFonts w:hint="eastAsia"/>
            <w:noProof/>
            <w:rtl/>
          </w:rPr>
          <w:t>צו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Toc55819478 \h</w:instrText>
        </w:r>
        <w:r>
          <w:rPr>
            <w:noProof/>
            <w:webHidden/>
            <w:rtl/>
          </w:rPr>
          <w:instrText xml:space="preserve"> </w:instrText>
        </w:r>
        <w:r>
          <w:rPr>
            <w:rStyle w:val="Hyperlink"/>
            <w:noProof/>
            <w:rtl/>
          </w:rPr>
        </w:r>
        <w:r>
          <w:rPr>
            <w:rStyle w:val="Hyperlink"/>
            <w:noProof/>
            <w:rtl/>
          </w:rPr>
          <w:fldChar w:fldCharType="separate"/>
        </w:r>
        <w:r w:rsidR="00D34BC7">
          <w:rPr>
            <w:noProof/>
            <w:webHidden/>
            <w:rtl/>
          </w:rPr>
          <w:t>2</w:t>
        </w:r>
        <w:r>
          <w:rPr>
            <w:rStyle w:val="Hyperlink"/>
            <w:noProof/>
            <w:rtl/>
          </w:rPr>
          <w:fldChar w:fldCharType="end"/>
        </w:r>
      </w:hyperlink>
    </w:p>
    <w:p w:rsidR="00224267" w:rsidRDefault="00B858DF" w:rsidP="00224267">
      <w:pPr>
        <w:pStyle w:val="TOC4"/>
        <w:rPr>
          <w:rFonts w:cstheme="minorBidi"/>
          <w:rtl/>
        </w:rPr>
      </w:pPr>
      <w:hyperlink w:anchor="_Toc55819479" w:history="1">
        <w:r w:rsidR="00224267" w:rsidRPr="00196E6A">
          <w:rPr>
            <w:rStyle w:val="Hyperlink"/>
            <w:rFonts w:hint="eastAsia"/>
            <w:rtl/>
          </w:rPr>
          <w:t>א</w:t>
        </w:r>
        <w:r w:rsidR="00224267" w:rsidRPr="00196E6A">
          <w:rPr>
            <w:rStyle w:val="Hyperlink"/>
            <w:rtl/>
          </w:rPr>
          <w:t xml:space="preserve">. </w:t>
        </w:r>
        <w:r w:rsidR="00224267" w:rsidRPr="00196E6A">
          <w:rPr>
            <w:rStyle w:val="Hyperlink"/>
            <w:rFonts w:hint="eastAsia"/>
            <w:rtl/>
          </w:rPr>
          <w:t>שם</w:t>
        </w:r>
        <w:r w:rsidR="00224267" w:rsidRPr="00196E6A">
          <w:rPr>
            <w:rStyle w:val="Hyperlink"/>
            <w:rtl/>
          </w:rPr>
          <w:t xml:space="preserve"> </w:t>
        </w:r>
        <w:r w:rsidR="00224267" w:rsidRPr="00196E6A">
          <w:rPr>
            <w:rStyle w:val="Hyperlink"/>
            <w:rFonts w:hint="eastAsia"/>
            <w:rtl/>
          </w:rPr>
          <w:t>הצו</w:t>
        </w:r>
        <w:r w:rsidR="00224267" w:rsidRPr="00196E6A">
          <w:rPr>
            <w:rStyle w:val="Hyperlink"/>
            <w:rtl/>
          </w:rPr>
          <w:t xml:space="preserve"> </w:t>
        </w:r>
        <w:r w:rsidR="00224267" w:rsidRPr="00196E6A">
          <w:rPr>
            <w:rStyle w:val="Hyperlink"/>
            <w:rFonts w:hint="eastAsia"/>
            <w:rtl/>
          </w:rPr>
          <w:t>המוצע</w:t>
        </w:r>
        <w:r w:rsidR="00224267">
          <w:rPr>
            <w:webHidden/>
            <w:rtl/>
          </w:rPr>
          <w:tab/>
        </w:r>
        <w:r w:rsidR="00224267">
          <w:rPr>
            <w:rStyle w:val="Hyperlink"/>
            <w:rtl/>
          </w:rPr>
          <w:fldChar w:fldCharType="begin"/>
        </w:r>
        <w:r w:rsidR="00224267">
          <w:rPr>
            <w:webHidden/>
            <w:rtl/>
          </w:rPr>
          <w:instrText xml:space="preserve"> </w:instrText>
        </w:r>
        <w:r w:rsidR="00224267">
          <w:rPr>
            <w:webHidden/>
          </w:rPr>
          <w:instrText>PAGEREF</w:instrText>
        </w:r>
        <w:r w:rsidR="00224267">
          <w:rPr>
            <w:webHidden/>
            <w:rtl/>
          </w:rPr>
          <w:instrText xml:space="preserve"> _</w:instrText>
        </w:r>
        <w:r w:rsidR="00224267">
          <w:rPr>
            <w:webHidden/>
          </w:rPr>
          <w:instrText>Toc55819479 \h</w:instrText>
        </w:r>
        <w:r w:rsidR="00224267">
          <w:rPr>
            <w:webHidden/>
            <w:rtl/>
          </w:rPr>
          <w:instrText xml:space="preserve"> </w:instrText>
        </w:r>
        <w:r w:rsidR="00224267">
          <w:rPr>
            <w:rStyle w:val="Hyperlink"/>
            <w:rtl/>
          </w:rPr>
        </w:r>
        <w:r w:rsidR="00224267">
          <w:rPr>
            <w:rStyle w:val="Hyperlink"/>
            <w:rtl/>
          </w:rPr>
          <w:fldChar w:fldCharType="separate"/>
        </w:r>
        <w:r w:rsidR="00D34BC7">
          <w:rPr>
            <w:webHidden/>
            <w:rtl/>
          </w:rPr>
          <w:t>2</w:t>
        </w:r>
        <w:r w:rsidR="00224267">
          <w:rPr>
            <w:rStyle w:val="Hyperlink"/>
            <w:rtl/>
          </w:rPr>
          <w:fldChar w:fldCharType="end"/>
        </w:r>
      </w:hyperlink>
    </w:p>
    <w:p w:rsidR="00224267" w:rsidRDefault="00B858DF" w:rsidP="00224267">
      <w:pPr>
        <w:pStyle w:val="TOC4"/>
        <w:rPr>
          <w:rFonts w:cstheme="minorBidi"/>
          <w:rtl/>
        </w:rPr>
      </w:pPr>
      <w:hyperlink w:anchor="_Toc55819480" w:history="1">
        <w:r w:rsidR="00224267" w:rsidRPr="00196E6A">
          <w:rPr>
            <w:rStyle w:val="Hyperlink"/>
            <w:rFonts w:hint="eastAsia"/>
            <w:rtl/>
          </w:rPr>
          <w:t>ב</w:t>
        </w:r>
        <w:r w:rsidR="00224267" w:rsidRPr="00196E6A">
          <w:rPr>
            <w:rStyle w:val="Hyperlink"/>
            <w:rtl/>
          </w:rPr>
          <w:t xml:space="preserve">. </w:t>
        </w:r>
        <w:r w:rsidR="00224267" w:rsidRPr="00196E6A">
          <w:rPr>
            <w:rStyle w:val="Hyperlink"/>
            <w:rFonts w:hint="eastAsia"/>
            <w:rtl/>
          </w:rPr>
          <w:t>מטרת</w:t>
        </w:r>
        <w:r w:rsidR="00224267" w:rsidRPr="00196E6A">
          <w:rPr>
            <w:rStyle w:val="Hyperlink"/>
            <w:rtl/>
          </w:rPr>
          <w:t xml:space="preserve"> </w:t>
        </w:r>
        <w:r w:rsidR="00224267" w:rsidRPr="00196E6A">
          <w:rPr>
            <w:rStyle w:val="Hyperlink"/>
            <w:rFonts w:hint="eastAsia"/>
            <w:rtl/>
          </w:rPr>
          <w:t>הצו</w:t>
        </w:r>
        <w:r w:rsidR="00224267" w:rsidRPr="00196E6A">
          <w:rPr>
            <w:rStyle w:val="Hyperlink"/>
            <w:rtl/>
          </w:rPr>
          <w:t xml:space="preserve"> </w:t>
        </w:r>
        <w:r w:rsidR="00224267" w:rsidRPr="00196E6A">
          <w:rPr>
            <w:rStyle w:val="Hyperlink"/>
            <w:rFonts w:hint="eastAsia"/>
            <w:rtl/>
          </w:rPr>
          <w:t>המוצע</w:t>
        </w:r>
        <w:r w:rsidR="00224267" w:rsidRPr="00196E6A">
          <w:rPr>
            <w:rStyle w:val="Hyperlink"/>
            <w:rtl/>
          </w:rPr>
          <w:t xml:space="preserve"> </w:t>
        </w:r>
        <w:r w:rsidR="00224267" w:rsidRPr="00196E6A">
          <w:rPr>
            <w:rStyle w:val="Hyperlink"/>
            <w:rFonts w:hint="eastAsia"/>
            <w:rtl/>
          </w:rPr>
          <w:t>והצורך</w:t>
        </w:r>
        <w:r w:rsidR="00224267" w:rsidRPr="00196E6A">
          <w:rPr>
            <w:rStyle w:val="Hyperlink"/>
            <w:rtl/>
          </w:rPr>
          <w:t xml:space="preserve"> </w:t>
        </w:r>
        <w:r w:rsidR="00224267" w:rsidRPr="00196E6A">
          <w:rPr>
            <w:rStyle w:val="Hyperlink"/>
            <w:rFonts w:hint="eastAsia"/>
            <w:rtl/>
          </w:rPr>
          <w:t>בו</w:t>
        </w:r>
        <w:r w:rsidR="00224267">
          <w:rPr>
            <w:rStyle w:val="Hyperlink"/>
            <w:rtl/>
          </w:rPr>
          <w:t xml:space="preserve"> </w:t>
        </w:r>
        <w:r w:rsidR="00224267">
          <w:rPr>
            <w:webHidden/>
            <w:rtl/>
          </w:rPr>
          <w:tab/>
        </w:r>
        <w:r w:rsidR="00224267">
          <w:rPr>
            <w:rStyle w:val="Hyperlink"/>
            <w:rtl/>
          </w:rPr>
          <w:fldChar w:fldCharType="begin"/>
        </w:r>
        <w:r w:rsidR="00224267">
          <w:rPr>
            <w:webHidden/>
            <w:rtl/>
          </w:rPr>
          <w:instrText xml:space="preserve"> </w:instrText>
        </w:r>
        <w:r w:rsidR="00224267">
          <w:rPr>
            <w:webHidden/>
          </w:rPr>
          <w:instrText>PAGEREF</w:instrText>
        </w:r>
        <w:r w:rsidR="00224267">
          <w:rPr>
            <w:webHidden/>
            <w:rtl/>
          </w:rPr>
          <w:instrText xml:space="preserve"> _</w:instrText>
        </w:r>
        <w:r w:rsidR="00224267">
          <w:rPr>
            <w:webHidden/>
          </w:rPr>
          <w:instrText>Toc55819480 \h</w:instrText>
        </w:r>
        <w:r w:rsidR="00224267">
          <w:rPr>
            <w:webHidden/>
            <w:rtl/>
          </w:rPr>
          <w:instrText xml:space="preserve"> </w:instrText>
        </w:r>
        <w:r w:rsidR="00224267">
          <w:rPr>
            <w:rStyle w:val="Hyperlink"/>
            <w:rtl/>
          </w:rPr>
        </w:r>
        <w:r w:rsidR="00224267">
          <w:rPr>
            <w:rStyle w:val="Hyperlink"/>
            <w:rtl/>
          </w:rPr>
          <w:fldChar w:fldCharType="separate"/>
        </w:r>
        <w:r w:rsidR="00D34BC7">
          <w:rPr>
            <w:webHidden/>
            <w:rtl/>
          </w:rPr>
          <w:t>2</w:t>
        </w:r>
        <w:r w:rsidR="00224267">
          <w:rPr>
            <w:rStyle w:val="Hyperlink"/>
            <w:rtl/>
          </w:rPr>
          <w:fldChar w:fldCharType="end"/>
        </w:r>
      </w:hyperlink>
    </w:p>
    <w:p w:rsidR="00224267" w:rsidRDefault="00B858DF" w:rsidP="00224267">
      <w:pPr>
        <w:pStyle w:val="TOC4"/>
        <w:rPr>
          <w:rFonts w:cstheme="minorBidi"/>
          <w:rtl/>
        </w:rPr>
      </w:pPr>
      <w:hyperlink w:anchor="_Toc55819481" w:history="1">
        <w:r w:rsidR="00224267" w:rsidRPr="00196E6A">
          <w:rPr>
            <w:rStyle w:val="Hyperlink"/>
            <w:rFonts w:hint="eastAsia"/>
            <w:rtl/>
          </w:rPr>
          <w:t>ג</w:t>
        </w:r>
        <w:r w:rsidR="00224267" w:rsidRPr="00196E6A">
          <w:rPr>
            <w:rStyle w:val="Hyperlink"/>
            <w:rtl/>
          </w:rPr>
          <w:t xml:space="preserve">. </w:t>
        </w:r>
        <w:r w:rsidR="00224267" w:rsidRPr="00196E6A">
          <w:rPr>
            <w:rStyle w:val="Hyperlink"/>
            <w:rFonts w:hint="eastAsia"/>
            <w:rtl/>
          </w:rPr>
          <w:t>להלן</w:t>
        </w:r>
        <w:r w:rsidR="00224267" w:rsidRPr="00196E6A">
          <w:rPr>
            <w:rStyle w:val="Hyperlink"/>
            <w:rtl/>
          </w:rPr>
          <w:t xml:space="preserve"> </w:t>
        </w:r>
        <w:r w:rsidR="00224267" w:rsidRPr="00196E6A">
          <w:rPr>
            <w:rStyle w:val="Hyperlink"/>
            <w:rFonts w:hint="eastAsia"/>
            <w:rtl/>
          </w:rPr>
          <w:t>נוסח</w:t>
        </w:r>
        <w:r w:rsidR="00224267" w:rsidRPr="00196E6A">
          <w:rPr>
            <w:rStyle w:val="Hyperlink"/>
            <w:rtl/>
          </w:rPr>
          <w:t xml:space="preserve"> </w:t>
        </w:r>
        <w:r w:rsidR="00224267" w:rsidRPr="00196E6A">
          <w:rPr>
            <w:rStyle w:val="Hyperlink"/>
            <w:rFonts w:hint="eastAsia"/>
            <w:rtl/>
          </w:rPr>
          <w:t>טיוטת</w:t>
        </w:r>
        <w:r w:rsidR="00224267" w:rsidRPr="00196E6A">
          <w:rPr>
            <w:rStyle w:val="Hyperlink"/>
            <w:rtl/>
          </w:rPr>
          <w:t xml:space="preserve"> </w:t>
        </w:r>
        <w:r w:rsidR="00224267" w:rsidRPr="00196E6A">
          <w:rPr>
            <w:rStyle w:val="Hyperlink"/>
            <w:rFonts w:hint="eastAsia"/>
            <w:rtl/>
          </w:rPr>
          <w:t>הצו</w:t>
        </w:r>
        <w:r w:rsidR="00224267" w:rsidRPr="00196E6A">
          <w:rPr>
            <w:rStyle w:val="Hyperlink"/>
            <w:rtl/>
          </w:rPr>
          <w:t xml:space="preserve"> </w:t>
        </w:r>
        <w:r w:rsidR="00224267" w:rsidRPr="00196E6A">
          <w:rPr>
            <w:rStyle w:val="Hyperlink"/>
            <w:rFonts w:hint="eastAsia"/>
            <w:rtl/>
          </w:rPr>
          <w:t>המוצע</w:t>
        </w:r>
        <w:r w:rsidR="00224267" w:rsidRPr="00196E6A">
          <w:rPr>
            <w:rStyle w:val="Hyperlink"/>
            <w:rtl/>
          </w:rPr>
          <w:t>:</w:t>
        </w:r>
        <w:r w:rsidR="00224267">
          <w:rPr>
            <w:webHidden/>
            <w:rtl/>
          </w:rPr>
          <w:tab/>
        </w:r>
        <w:r w:rsidR="00224267">
          <w:rPr>
            <w:rStyle w:val="Hyperlink"/>
            <w:rtl/>
          </w:rPr>
          <w:fldChar w:fldCharType="begin"/>
        </w:r>
        <w:r w:rsidR="00224267">
          <w:rPr>
            <w:webHidden/>
            <w:rtl/>
          </w:rPr>
          <w:instrText xml:space="preserve"> </w:instrText>
        </w:r>
        <w:r w:rsidR="00224267">
          <w:rPr>
            <w:webHidden/>
          </w:rPr>
          <w:instrText>PAGEREF</w:instrText>
        </w:r>
        <w:r w:rsidR="00224267">
          <w:rPr>
            <w:webHidden/>
            <w:rtl/>
          </w:rPr>
          <w:instrText xml:space="preserve"> _</w:instrText>
        </w:r>
        <w:r w:rsidR="00224267">
          <w:rPr>
            <w:webHidden/>
          </w:rPr>
          <w:instrText>Toc55819481 \h</w:instrText>
        </w:r>
        <w:r w:rsidR="00224267">
          <w:rPr>
            <w:webHidden/>
            <w:rtl/>
          </w:rPr>
          <w:instrText xml:space="preserve"> </w:instrText>
        </w:r>
        <w:r w:rsidR="00224267">
          <w:rPr>
            <w:rStyle w:val="Hyperlink"/>
            <w:rtl/>
          </w:rPr>
        </w:r>
        <w:r w:rsidR="00224267">
          <w:rPr>
            <w:rStyle w:val="Hyperlink"/>
            <w:rtl/>
          </w:rPr>
          <w:fldChar w:fldCharType="separate"/>
        </w:r>
        <w:r w:rsidR="00D34BC7">
          <w:rPr>
            <w:webHidden/>
            <w:rtl/>
          </w:rPr>
          <w:t>2</w:t>
        </w:r>
        <w:r w:rsidR="00224267">
          <w:rPr>
            <w:rStyle w:val="Hyperlink"/>
            <w:rtl/>
          </w:rPr>
          <w:fldChar w:fldCharType="end"/>
        </w:r>
      </w:hyperlink>
    </w:p>
    <w:p w:rsidR="00224267" w:rsidRDefault="00B858DF" w:rsidP="00224267">
      <w:pPr>
        <w:pStyle w:val="TOC1"/>
        <w:rPr>
          <w:rFonts w:asciiTheme="minorHAnsi" w:eastAsiaTheme="minorEastAsia" w:hAnsiTheme="minorHAnsi" w:cstheme="minorBidi"/>
          <w:bCs w:val="0"/>
          <w:noProof/>
          <w:sz w:val="22"/>
          <w:rtl/>
        </w:rPr>
      </w:pPr>
      <w:hyperlink w:anchor="_Toc55819482" w:history="1">
        <w:r w:rsidR="00224267" w:rsidRPr="00196E6A">
          <w:rPr>
            <w:rStyle w:val="Hyperlink"/>
            <w:rFonts w:hint="eastAsia"/>
            <w:noProof/>
            <w:rtl/>
          </w:rPr>
          <w:t>טיוטת</w:t>
        </w:r>
        <w:r w:rsidR="00224267" w:rsidRPr="00196E6A">
          <w:rPr>
            <w:rStyle w:val="Hyperlink"/>
            <w:noProof/>
            <w:rtl/>
          </w:rPr>
          <w:t xml:space="preserve"> </w:t>
        </w:r>
        <w:r w:rsidR="00224267" w:rsidRPr="00196E6A">
          <w:rPr>
            <w:rStyle w:val="Hyperlink"/>
            <w:rFonts w:hint="eastAsia"/>
            <w:noProof/>
            <w:rtl/>
          </w:rPr>
          <w:t>צו</w:t>
        </w:r>
        <w:r w:rsidR="00224267" w:rsidRPr="00196E6A">
          <w:rPr>
            <w:rStyle w:val="Hyperlink"/>
            <w:noProof/>
            <w:rtl/>
          </w:rPr>
          <w:t xml:space="preserve"> </w:t>
        </w:r>
        <w:r w:rsidR="00224267" w:rsidRPr="00196E6A">
          <w:rPr>
            <w:rStyle w:val="Hyperlink"/>
            <w:rFonts w:hint="eastAsia"/>
            <w:noProof/>
            <w:rtl/>
          </w:rPr>
          <w:t>יבוא</w:t>
        </w:r>
        <w:r w:rsidR="00224267" w:rsidRPr="00196E6A">
          <w:rPr>
            <w:rStyle w:val="Hyperlink"/>
            <w:noProof/>
            <w:rtl/>
          </w:rPr>
          <w:t xml:space="preserve"> </w:t>
        </w:r>
        <w:r w:rsidR="00224267" w:rsidRPr="00196E6A">
          <w:rPr>
            <w:rStyle w:val="Hyperlink"/>
            <w:rFonts w:hint="eastAsia"/>
            <w:noProof/>
            <w:rtl/>
          </w:rPr>
          <w:t>חופשי</w:t>
        </w:r>
        <w:r w:rsidR="00224267" w:rsidRPr="00196E6A">
          <w:rPr>
            <w:rStyle w:val="Hyperlink"/>
            <w:noProof/>
            <w:rtl/>
          </w:rPr>
          <w:t xml:space="preserve"> (</w:t>
        </w:r>
        <w:r w:rsidR="00224267" w:rsidRPr="00196E6A">
          <w:rPr>
            <w:rStyle w:val="Hyperlink"/>
            <w:rFonts w:hint="eastAsia"/>
            <w:noProof/>
            <w:rtl/>
          </w:rPr>
          <w:t>תיקון</w:t>
        </w:r>
        <w:r w:rsidR="00224267" w:rsidRPr="00196E6A">
          <w:rPr>
            <w:rStyle w:val="Hyperlink"/>
            <w:noProof/>
            <w:rtl/>
          </w:rPr>
          <w:t xml:space="preserve">), </w:t>
        </w:r>
        <w:r w:rsidR="00224267" w:rsidRPr="00196E6A">
          <w:rPr>
            <w:rStyle w:val="Hyperlink"/>
            <w:rFonts w:hint="eastAsia"/>
            <w:noProof/>
            <w:rtl/>
          </w:rPr>
          <w:t>התשפ</w:t>
        </w:r>
        <w:r w:rsidR="00224267" w:rsidRPr="00196E6A">
          <w:rPr>
            <w:rStyle w:val="Hyperlink"/>
            <w:noProof/>
            <w:rtl/>
          </w:rPr>
          <w:t>"</w:t>
        </w:r>
        <w:r w:rsidR="00224267" w:rsidRPr="00196E6A">
          <w:rPr>
            <w:rStyle w:val="Hyperlink"/>
            <w:rFonts w:hint="eastAsia"/>
            <w:noProof/>
            <w:rtl/>
          </w:rPr>
          <w:t>א</w:t>
        </w:r>
        <w:r w:rsidR="00224267" w:rsidRPr="00196E6A">
          <w:rPr>
            <w:rStyle w:val="Hyperlink"/>
            <w:noProof/>
            <w:rtl/>
          </w:rPr>
          <w:t xml:space="preserve"> - 2020</w:t>
        </w:r>
        <w:r w:rsidR="00224267">
          <w:rPr>
            <w:noProof/>
            <w:webHidden/>
            <w:rtl/>
          </w:rPr>
          <w:tab/>
        </w:r>
        <w:r w:rsidR="00224267">
          <w:rPr>
            <w:rStyle w:val="Hyperlink"/>
            <w:noProof/>
            <w:rtl/>
          </w:rPr>
          <w:fldChar w:fldCharType="begin"/>
        </w:r>
        <w:r w:rsidR="00224267">
          <w:rPr>
            <w:noProof/>
            <w:webHidden/>
            <w:rtl/>
          </w:rPr>
          <w:instrText xml:space="preserve"> </w:instrText>
        </w:r>
        <w:r w:rsidR="00224267">
          <w:rPr>
            <w:noProof/>
            <w:webHidden/>
          </w:rPr>
          <w:instrText>PAGEREF</w:instrText>
        </w:r>
        <w:r w:rsidR="00224267">
          <w:rPr>
            <w:noProof/>
            <w:webHidden/>
            <w:rtl/>
          </w:rPr>
          <w:instrText xml:space="preserve"> _</w:instrText>
        </w:r>
        <w:r w:rsidR="00224267">
          <w:rPr>
            <w:noProof/>
            <w:webHidden/>
          </w:rPr>
          <w:instrText>Toc55819482 \h</w:instrText>
        </w:r>
        <w:r w:rsidR="00224267">
          <w:rPr>
            <w:noProof/>
            <w:webHidden/>
            <w:rtl/>
          </w:rPr>
          <w:instrText xml:space="preserve"> </w:instrText>
        </w:r>
        <w:r w:rsidR="00224267">
          <w:rPr>
            <w:rStyle w:val="Hyperlink"/>
            <w:noProof/>
            <w:rtl/>
          </w:rPr>
        </w:r>
        <w:r w:rsidR="00224267">
          <w:rPr>
            <w:rStyle w:val="Hyperlink"/>
            <w:noProof/>
            <w:rtl/>
          </w:rPr>
          <w:fldChar w:fldCharType="separate"/>
        </w:r>
        <w:r w:rsidR="00D34BC7">
          <w:rPr>
            <w:noProof/>
            <w:webHidden/>
            <w:rtl/>
          </w:rPr>
          <w:t>3</w:t>
        </w:r>
        <w:r w:rsidR="00224267">
          <w:rPr>
            <w:rStyle w:val="Hyperlink"/>
            <w:noProof/>
            <w:rtl/>
          </w:rPr>
          <w:fldChar w:fldCharType="end"/>
        </w:r>
      </w:hyperlink>
    </w:p>
    <w:p w:rsidR="00224267" w:rsidRDefault="00B858DF" w:rsidP="00224267">
      <w:pPr>
        <w:pStyle w:val="TOC3"/>
        <w:rPr>
          <w:rFonts w:asciiTheme="minorHAnsi" w:eastAsiaTheme="minorEastAsia" w:hAnsiTheme="minorHAnsi" w:cstheme="minorBidi"/>
          <w:noProof/>
          <w:sz w:val="22"/>
          <w:rtl/>
        </w:rPr>
      </w:pPr>
      <w:hyperlink w:anchor="_Toc55819484" w:history="1">
        <w:r w:rsidR="00224267" w:rsidRPr="00196E6A">
          <w:rPr>
            <w:rStyle w:val="Hyperlink"/>
            <w:rFonts w:hint="eastAsia"/>
            <w:noProof/>
            <w:rtl/>
          </w:rPr>
          <w:t>החלפת</w:t>
        </w:r>
        <w:r w:rsidR="00224267" w:rsidRPr="00196E6A">
          <w:rPr>
            <w:rStyle w:val="Hyperlink"/>
            <w:noProof/>
            <w:rtl/>
          </w:rPr>
          <w:t xml:space="preserve">  </w:t>
        </w:r>
        <w:r w:rsidR="00224267" w:rsidRPr="00196E6A">
          <w:rPr>
            <w:rStyle w:val="Hyperlink"/>
            <w:rFonts w:hint="eastAsia"/>
            <w:noProof/>
            <w:rtl/>
          </w:rPr>
          <w:t>מונח</w:t>
        </w:r>
        <w:r w:rsidR="00224267">
          <w:rPr>
            <w:noProof/>
            <w:webHidden/>
            <w:rtl/>
          </w:rPr>
          <w:tab/>
        </w:r>
        <w:r w:rsidR="00224267">
          <w:rPr>
            <w:rStyle w:val="Hyperlink"/>
            <w:noProof/>
            <w:rtl/>
          </w:rPr>
          <w:fldChar w:fldCharType="begin"/>
        </w:r>
        <w:r w:rsidR="00224267">
          <w:rPr>
            <w:noProof/>
            <w:webHidden/>
            <w:rtl/>
          </w:rPr>
          <w:instrText xml:space="preserve"> </w:instrText>
        </w:r>
        <w:r w:rsidR="00224267">
          <w:rPr>
            <w:noProof/>
            <w:webHidden/>
          </w:rPr>
          <w:instrText>PAGEREF</w:instrText>
        </w:r>
        <w:r w:rsidR="00224267">
          <w:rPr>
            <w:noProof/>
            <w:webHidden/>
            <w:rtl/>
          </w:rPr>
          <w:instrText xml:space="preserve"> _</w:instrText>
        </w:r>
        <w:r w:rsidR="00224267">
          <w:rPr>
            <w:noProof/>
            <w:webHidden/>
          </w:rPr>
          <w:instrText>Toc55819484 \h</w:instrText>
        </w:r>
        <w:r w:rsidR="00224267">
          <w:rPr>
            <w:noProof/>
            <w:webHidden/>
            <w:rtl/>
          </w:rPr>
          <w:instrText xml:space="preserve"> </w:instrText>
        </w:r>
        <w:r w:rsidR="00224267">
          <w:rPr>
            <w:rStyle w:val="Hyperlink"/>
            <w:noProof/>
            <w:rtl/>
          </w:rPr>
        </w:r>
        <w:r w:rsidR="00224267">
          <w:rPr>
            <w:rStyle w:val="Hyperlink"/>
            <w:noProof/>
            <w:rtl/>
          </w:rPr>
          <w:fldChar w:fldCharType="separate"/>
        </w:r>
        <w:r w:rsidR="00D34BC7">
          <w:rPr>
            <w:noProof/>
            <w:webHidden/>
            <w:rtl/>
          </w:rPr>
          <w:t>3</w:t>
        </w:r>
        <w:r w:rsidR="00224267">
          <w:rPr>
            <w:rStyle w:val="Hyperlink"/>
            <w:noProof/>
            <w:rtl/>
          </w:rPr>
          <w:fldChar w:fldCharType="end"/>
        </w:r>
      </w:hyperlink>
    </w:p>
    <w:p w:rsidR="00224267" w:rsidRDefault="00B858DF" w:rsidP="00224267">
      <w:pPr>
        <w:pStyle w:val="TOC3"/>
        <w:rPr>
          <w:rFonts w:asciiTheme="minorHAnsi" w:eastAsiaTheme="minorEastAsia" w:hAnsiTheme="minorHAnsi" w:cstheme="minorBidi"/>
          <w:noProof/>
          <w:sz w:val="22"/>
          <w:rtl/>
        </w:rPr>
      </w:pPr>
      <w:hyperlink w:anchor="_Toc55819485" w:history="1">
        <w:r w:rsidR="00224267" w:rsidRPr="00196E6A">
          <w:rPr>
            <w:rStyle w:val="Hyperlink"/>
            <w:rFonts w:hint="eastAsia"/>
            <w:noProof/>
            <w:rtl/>
          </w:rPr>
          <w:t>תיקון</w:t>
        </w:r>
        <w:r w:rsidR="00224267" w:rsidRPr="00196E6A">
          <w:rPr>
            <w:rStyle w:val="Hyperlink"/>
            <w:noProof/>
            <w:rtl/>
          </w:rPr>
          <w:t xml:space="preserve"> </w:t>
        </w:r>
        <w:r w:rsidR="00224267" w:rsidRPr="00196E6A">
          <w:rPr>
            <w:rStyle w:val="Hyperlink"/>
            <w:rFonts w:hint="eastAsia"/>
            <w:noProof/>
            <w:rtl/>
          </w:rPr>
          <w:t>סעיף</w:t>
        </w:r>
        <w:r w:rsidR="00224267" w:rsidRPr="00196E6A">
          <w:rPr>
            <w:rStyle w:val="Hyperlink"/>
            <w:noProof/>
            <w:rtl/>
          </w:rPr>
          <w:t xml:space="preserve"> 1</w:t>
        </w:r>
        <w:r w:rsidR="00224267">
          <w:rPr>
            <w:noProof/>
            <w:webHidden/>
            <w:rtl/>
          </w:rPr>
          <w:tab/>
        </w:r>
        <w:r w:rsidR="00224267">
          <w:rPr>
            <w:rStyle w:val="Hyperlink"/>
            <w:noProof/>
            <w:rtl/>
          </w:rPr>
          <w:fldChar w:fldCharType="begin"/>
        </w:r>
        <w:r w:rsidR="00224267">
          <w:rPr>
            <w:noProof/>
            <w:webHidden/>
            <w:rtl/>
          </w:rPr>
          <w:instrText xml:space="preserve"> </w:instrText>
        </w:r>
        <w:r w:rsidR="00224267">
          <w:rPr>
            <w:noProof/>
            <w:webHidden/>
          </w:rPr>
          <w:instrText>PAGEREF</w:instrText>
        </w:r>
        <w:r w:rsidR="00224267">
          <w:rPr>
            <w:noProof/>
            <w:webHidden/>
            <w:rtl/>
          </w:rPr>
          <w:instrText xml:space="preserve"> _</w:instrText>
        </w:r>
        <w:r w:rsidR="00224267">
          <w:rPr>
            <w:noProof/>
            <w:webHidden/>
          </w:rPr>
          <w:instrText>Toc55819485 \h</w:instrText>
        </w:r>
        <w:r w:rsidR="00224267">
          <w:rPr>
            <w:noProof/>
            <w:webHidden/>
            <w:rtl/>
          </w:rPr>
          <w:instrText xml:space="preserve"> </w:instrText>
        </w:r>
        <w:r w:rsidR="00224267">
          <w:rPr>
            <w:rStyle w:val="Hyperlink"/>
            <w:noProof/>
            <w:rtl/>
          </w:rPr>
        </w:r>
        <w:r w:rsidR="00224267">
          <w:rPr>
            <w:rStyle w:val="Hyperlink"/>
            <w:noProof/>
            <w:rtl/>
          </w:rPr>
          <w:fldChar w:fldCharType="separate"/>
        </w:r>
        <w:r w:rsidR="00D34BC7">
          <w:rPr>
            <w:noProof/>
            <w:webHidden/>
            <w:rtl/>
          </w:rPr>
          <w:t>3</w:t>
        </w:r>
        <w:r w:rsidR="00224267">
          <w:rPr>
            <w:rStyle w:val="Hyperlink"/>
            <w:noProof/>
            <w:rtl/>
          </w:rPr>
          <w:fldChar w:fldCharType="end"/>
        </w:r>
      </w:hyperlink>
    </w:p>
    <w:p w:rsidR="00224267" w:rsidRDefault="00B858DF" w:rsidP="00224267">
      <w:pPr>
        <w:pStyle w:val="TOC3"/>
        <w:rPr>
          <w:rFonts w:asciiTheme="minorHAnsi" w:eastAsiaTheme="minorEastAsia" w:hAnsiTheme="minorHAnsi" w:cstheme="minorBidi"/>
          <w:noProof/>
          <w:sz w:val="22"/>
          <w:rtl/>
        </w:rPr>
      </w:pPr>
      <w:hyperlink w:anchor="_Toc55819486" w:history="1">
        <w:r w:rsidR="00224267" w:rsidRPr="00196E6A">
          <w:rPr>
            <w:rStyle w:val="Hyperlink"/>
            <w:rFonts w:hint="eastAsia"/>
            <w:noProof/>
            <w:rtl/>
          </w:rPr>
          <w:t>תיקון</w:t>
        </w:r>
        <w:r w:rsidR="00224267" w:rsidRPr="00196E6A">
          <w:rPr>
            <w:rStyle w:val="Hyperlink"/>
            <w:noProof/>
            <w:rtl/>
          </w:rPr>
          <w:t xml:space="preserve"> </w:t>
        </w:r>
        <w:r w:rsidR="00224267" w:rsidRPr="00196E6A">
          <w:rPr>
            <w:rStyle w:val="Hyperlink"/>
            <w:rFonts w:hint="eastAsia"/>
            <w:noProof/>
            <w:rtl/>
          </w:rPr>
          <w:t>התוספת</w:t>
        </w:r>
        <w:r w:rsidR="00224267" w:rsidRPr="00196E6A">
          <w:rPr>
            <w:rStyle w:val="Hyperlink"/>
            <w:noProof/>
            <w:rtl/>
          </w:rPr>
          <w:t xml:space="preserve"> </w:t>
        </w:r>
        <w:r w:rsidR="00224267" w:rsidRPr="00196E6A">
          <w:rPr>
            <w:rStyle w:val="Hyperlink"/>
            <w:rFonts w:hint="eastAsia"/>
            <w:noProof/>
            <w:rtl/>
          </w:rPr>
          <w:t>הראשונה</w:t>
        </w:r>
        <w:r w:rsidR="00224267">
          <w:rPr>
            <w:noProof/>
            <w:webHidden/>
            <w:rtl/>
          </w:rPr>
          <w:tab/>
        </w:r>
        <w:r w:rsidR="00224267">
          <w:rPr>
            <w:rStyle w:val="Hyperlink"/>
            <w:noProof/>
            <w:rtl/>
          </w:rPr>
          <w:fldChar w:fldCharType="begin"/>
        </w:r>
        <w:r w:rsidR="00224267">
          <w:rPr>
            <w:noProof/>
            <w:webHidden/>
            <w:rtl/>
          </w:rPr>
          <w:instrText xml:space="preserve"> </w:instrText>
        </w:r>
        <w:r w:rsidR="00224267">
          <w:rPr>
            <w:noProof/>
            <w:webHidden/>
          </w:rPr>
          <w:instrText>PAGEREF</w:instrText>
        </w:r>
        <w:r w:rsidR="00224267">
          <w:rPr>
            <w:noProof/>
            <w:webHidden/>
            <w:rtl/>
          </w:rPr>
          <w:instrText xml:space="preserve"> _</w:instrText>
        </w:r>
        <w:r w:rsidR="00224267">
          <w:rPr>
            <w:noProof/>
            <w:webHidden/>
          </w:rPr>
          <w:instrText>Toc55819486 \h</w:instrText>
        </w:r>
        <w:r w:rsidR="00224267">
          <w:rPr>
            <w:noProof/>
            <w:webHidden/>
            <w:rtl/>
          </w:rPr>
          <w:instrText xml:space="preserve"> </w:instrText>
        </w:r>
        <w:r w:rsidR="00224267">
          <w:rPr>
            <w:rStyle w:val="Hyperlink"/>
            <w:noProof/>
            <w:rtl/>
          </w:rPr>
        </w:r>
        <w:r w:rsidR="00224267">
          <w:rPr>
            <w:rStyle w:val="Hyperlink"/>
            <w:noProof/>
            <w:rtl/>
          </w:rPr>
          <w:fldChar w:fldCharType="separate"/>
        </w:r>
        <w:r w:rsidR="00D34BC7">
          <w:rPr>
            <w:noProof/>
            <w:webHidden/>
            <w:rtl/>
          </w:rPr>
          <w:t>3</w:t>
        </w:r>
        <w:r w:rsidR="00224267">
          <w:rPr>
            <w:rStyle w:val="Hyperlink"/>
            <w:noProof/>
            <w:rtl/>
          </w:rPr>
          <w:fldChar w:fldCharType="end"/>
        </w:r>
      </w:hyperlink>
    </w:p>
    <w:p w:rsidR="00224267" w:rsidRDefault="00B858DF" w:rsidP="00224267">
      <w:pPr>
        <w:pStyle w:val="TOC3"/>
        <w:rPr>
          <w:rFonts w:asciiTheme="minorHAnsi" w:eastAsiaTheme="minorEastAsia" w:hAnsiTheme="minorHAnsi" w:cstheme="minorBidi"/>
          <w:noProof/>
          <w:sz w:val="22"/>
          <w:rtl/>
        </w:rPr>
      </w:pPr>
      <w:hyperlink w:anchor="_Toc55819487" w:history="1">
        <w:r w:rsidR="00224267" w:rsidRPr="00196E6A">
          <w:rPr>
            <w:rStyle w:val="Hyperlink"/>
            <w:rFonts w:hint="eastAsia"/>
            <w:noProof/>
            <w:rtl/>
          </w:rPr>
          <w:t>תיקון</w:t>
        </w:r>
        <w:r w:rsidR="00224267" w:rsidRPr="00196E6A">
          <w:rPr>
            <w:rStyle w:val="Hyperlink"/>
            <w:noProof/>
            <w:rtl/>
          </w:rPr>
          <w:t xml:space="preserve"> </w:t>
        </w:r>
        <w:r w:rsidR="00224267" w:rsidRPr="00196E6A">
          <w:rPr>
            <w:rStyle w:val="Hyperlink"/>
            <w:rFonts w:hint="eastAsia"/>
            <w:noProof/>
            <w:rtl/>
          </w:rPr>
          <w:t>התוספת</w:t>
        </w:r>
        <w:r w:rsidR="00224267" w:rsidRPr="00196E6A">
          <w:rPr>
            <w:rStyle w:val="Hyperlink"/>
            <w:noProof/>
            <w:rtl/>
          </w:rPr>
          <w:t xml:space="preserve"> </w:t>
        </w:r>
        <w:r w:rsidR="00224267" w:rsidRPr="00196E6A">
          <w:rPr>
            <w:rStyle w:val="Hyperlink"/>
            <w:rFonts w:hint="eastAsia"/>
            <w:noProof/>
            <w:rtl/>
          </w:rPr>
          <w:t>השנייה</w:t>
        </w:r>
        <w:r w:rsidR="00224267">
          <w:rPr>
            <w:noProof/>
            <w:webHidden/>
            <w:rtl/>
          </w:rPr>
          <w:tab/>
        </w:r>
        <w:r w:rsidR="00224267">
          <w:rPr>
            <w:rStyle w:val="Hyperlink"/>
            <w:noProof/>
            <w:rtl/>
          </w:rPr>
          <w:fldChar w:fldCharType="begin"/>
        </w:r>
        <w:r w:rsidR="00224267">
          <w:rPr>
            <w:noProof/>
            <w:webHidden/>
            <w:rtl/>
          </w:rPr>
          <w:instrText xml:space="preserve"> </w:instrText>
        </w:r>
        <w:r w:rsidR="00224267">
          <w:rPr>
            <w:noProof/>
            <w:webHidden/>
          </w:rPr>
          <w:instrText>PAGEREF</w:instrText>
        </w:r>
        <w:r w:rsidR="00224267">
          <w:rPr>
            <w:noProof/>
            <w:webHidden/>
            <w:rtl/>
          </w:rPr>
          <w:instrText xml:space="preserve"> _</w:instrText>
        </w:r>
        <w:r w:rsidR="00224267">
          <w:rPr>
            <w:noProof/>
            <w:webHidden/>
          </w:rPr>
          <w:instrText>Toc55819487 \h</w:instrText>
        </w:r>
        <w:r w:rsidR="00224267">
          <w:rPr>
            <w:noProof/>
            <w:webHidden/>
            <w:rtl/>
          </w:rPr>
          <w:instrText xml:space="preserve"> </w:instrText>
        </w:r>
        <w:r w:rsidR="00224267">
          <w:rPr>
            <w:rStyle w:val="Hyperlink"/>
            <w:noProof/>
            <w:rtl/>
          </w:rPr>
        </w:r>
        <w:r w:rsidR="00224267">
          <w:rPr>
            <w:rStyle w:val="Hyperlink"/>
            <w:noProof/>
            <w:rtl/>
          </w:rPr>
          <w:fldChar w:fldCharType="separate"/>
        </w:r>
        <w:r w:rsidR="00D34BC7">
          <w:rPr>
            <w:noProof/>
            <w:webHidden/>
            <w:rtl/>
          </w:rPr>
          <w:t>4</w:t>
        </w:r>
        <w:r w:rsidR="00224267">
          <w:rPr>
            <w:rStyle w:val="Hyperlink"/>
            <w:noProof/>
            <w:rtl/>
          </w:rPr>
          <w:fldChar w:fldCharType="end"/>
        </w:r>
      </w:hyperlink>
    </w:p>
    <w:p w:rsidR="00224267" w:rsidRDefault="00224267" w:rsidP="00224267">
      <w:pPr>
        <w:rPr>
          <w:snapToGrid w:val="0"/>
          <w:rtl/>
        </w:rPr>
      </w:pPr>
      <w:r>
        <w:rPr>
          <w:rtl/>
        </w:rPr>
        <w:fldChar w:fldCharType="end"/>
      </w:r>
      <w:r>
        <w:rPr>
          <w:rtl/>
        </w:rPr>
        <w:br w:type="page"/>
      </w:r>
    </w:p>
    <w:p w:rsidR="00AF21A0" w:rsidRDefault="00AF21A0" w:rsidP="00307E94">
      <w:pPr>
        <w:pStyle w:val="1"/>
        <w:keepNext w:val="0"/>
        <w:keepLines w:val="0"/>
      </w:pPr>
      <w:bookmarkStart w:id="3" w:name="_Toc55819461"/>
      <w:bookmarkStart w:id="4" w:name="_Toc55819478"/>
      <w:r>
        <w:rPr>
          <w:rtl/>
        </w:rPr>
        <w:lastRenderedPageBreak/>
        <w:t>טיוטת צו</w:t>
      </w:r>
      <w:bookmarkEnd w:id="0"/>
      <w:bookmarkEnd w:id="1"/>
      <w:bookmarkEnd w:id="3"/>
      <w:bookmarkEnd w:id="4"/>
    </w:p>
    <w:p w:rsidR="00AF21A0" w:rsidRDefault="00AF21A0" w:rsidP="00307E94">
      <w:pPr>
        <w:rPr>
          <w:rtl/>
        </w:rPr>
      </w:pPr>
    </w:p>
    <w:p w:rsidR="00AF21A0" w:rsidRDefault="00AF21A0" w:rsidP="00F24A78">
      <w:pPr>
        <w:pStyle w:val="4"/>
        <w:rPr>
          <w:rtl/>
        </w:rPr>
      </w:pPr>
      <w:bookmarkStart w:id="5" w:name="_Toc54025559"/>
      <w:bookmarkStart w:id="6" w:name="_Toc55819479"/>
      <w:r>
        <w:rPr>
          <w:rFonts w:hint="cs"/>
          <w:rtl/>
        </w:rPr>
        <w:t>שם הצו המוצע</w:t>
      </w:r>
      <w:bookmarkEnd w:id="5"/>
      <w:bookmarkEnd w:id="6"/>
    </w:p>
    <w:p w:rsidR="00AF21A0" w:rsidRDefault="00AF21A0" w:rsidP="00AF21A0">
      <w:r>
        <w:rPr>
          <w:rFonts w:hint="cs"/>
          <w:rtl/>
        </w:rPr>
        <w:t xml:space="preserve">צו יבוא חופשי (תיקון), </w:t>
      </w:r>
      <w:proofErr w:type="spellStart"/>
      <w:r>
        <w:rPr>
          <w:rFonts w:hint="cs"/>
          <w:rtl/>
        </w:rPr>
        <w:t>התשפ"א</w:t>
      </w:r>
      <w:proofErr w:type="spellEnd"/>
      <w:r>
        <w:rPr>
          <w:rFonts w:hint="cs"/>
          <w:rtl/>
        </w:rPr>
        <w:t xml:space="preserve"> - 2020</w:t>
      </w:r>
    </w:p>
    <w:p w:rsidR="00AF21A0" w:rsidRDefault="00AF21A0" w:rsidP="00307E94">
      <w:pPr>
        <w:rPr>
          <w:rtl/>
        </w:rPr>
      </w:pPr>
    </w:p>
    <w:p w:rsidR="00AF21A0" w:rsidRDefault="00AF21A0" w:rsidP="00307E94">
      <w:pPr>
        <w:rPr>
          <w:rtl/>
        </w:rPr>
      </w:pPr>
    </w:p>
    <w:p w:rsidR="00AF21A0" w:rsidRDefault="00AF21A0" w:rsidP="00F24A78">
      <w:pPr>
        <w:pStyle w:val="4"/>
        <w:rPr>
          <w:rtl/>
        </w:rPr>
      </w:pPr>
      <w:bookmarkStart w:id="7" w:name="_Toc54025560"/>
      <w:bookmarkStart w:id="8" w:name="_Toc55819480"/>
      <w:r>
        <w:rPr>
          <w:rFonts w:hint="cs"/>
          <w:rtl/>
        </w:rPr>
        <w:t>מטרת הצו המוצע והצורך בו</w:t>
      </w:r>
      <w:bookmarkEnd w:id="7"/>
      <w:bookmarkEnd w:id="8"/>
    </w:p>
    <w:p w:rsidR="00AF21A0" w:rsidRPr="00AF21A0" w:rsidRDefault="00AF21A0" w:rsidP="00762487">
      <w:pPr>
        <w:pStyle w:val="af"/>
        <w:spacing w:line="360" w:lineRule="auto"/>
        <w:rPr>
          <w:rtl/>
        </w:rPr>
      </w:pPr>
      <w:r w:rsidRPr="00AF21A0">
        <w:rPr>
          <w:rFonts w:ascii="David" w:hAnsi="David" w:hint="cs"/>
          <w:sz w:val="24"/>
          <w:rtl/>
        </w:rPr>
        <w:t xml:space="preserve">התיקון </w:t>
      </w:r>
      <w:r w:rsidR="00762487">
        <w:rPr>
          <w:rFonts w:ascii="David" w:hAnsi="David" w:hint="cs"/>
          <w:sz w:val="24"/>
          <w:rtl/>
        </w:rPr>
        <w:t xml:space="preserve">כולל </w:t>
      </w:r>
      <w:r w:rsidR="009B1F44">
        <w:rPr>
          <w:rFonts w:ascii="David" w:hAnsi="David" w:hint="cs"/>
          <w:sz w:val="24"/>
          <w:rtl/>
        </w:rPr>
        <w:t xml:space="preserve">מספר </w:t>
      </w:r>
      <w:r w:rsidR="00762487">
        <w:rPr>
          <w:rFonts w:ascii="David" w:hAnsi="David" w:hint="cs"/>
          <w:sz w:val="24"/>
          <w:rtl/>
        </w:rPr>
        <w:t xml:space="preserve">שינויים בצו יבוא חופשי, </w:t>
      </w:r>
      <w:proofErr w:type="spellStart"/>
      <w:r w:rsidR="00762487">
        <w:rPr>
          <w:rFonts w:ascii="David" w:hAnsi="David" w:hint="cs"/>
          <w:sz w:val="24"/>
          <w:rtl/>
        </w:rPr>
        <w:t>התשע"ד</w:t>
      </w:r>
      <w:proofErr w:type="spellEnd"/>
      <w:r w:rsidR="00762487">
        <w:rPr>
          <w:rFonts w:ascii="David" w:hAnsi="David" w:hint="cs"/>
          <w:sz w:val="24"/>
          <w:rtl/>
        </w:rPr>
        <w:t xml:space="preserve"> </w:t>
      </w:r>
      <w:r w:rsidR="00762487">
        <w:rPr>
          <w:rFonts w:ascii="David" w:hAnsi="David"/>
          <w:sz w:val="24"/>
          <w:rtl/>
        </w:rPr>
        <w:t>–</w:t>
      </w:r>
      <w:r w:rsidR="00762487">
        <w:rPr>
          <w:rFonts w:ascii="David" w:hAnsi="David" w:hint="cs"/>
          <w:sz w:val="24"/>
          <w:rtl/>
        </w:rPr>
        <w:t xml:space="preserve"> 2014, שאוחדו יחד לטיוטת תיקון אחת. במסגרת התיקון המוצע, ישונה הגורם המוסמך להעניק ר</w:t>
      </w:r>
      <w:r w:rsidR="009B1F44">
        <w:rPr>
          <w:rFonts w:ascii="David" w:hAnsi="David" w:hint="cs"/>
          <w:sz w:val="24"/>
          <w:rtl/>
        </w:rPr>
        <w:t>י</w:t>
      </w:r>
      <w:r w:rsidR="00762487">
        <w:rPr>
          <w:rFonts w:ascii="David" w:hAnsi="David" w:hint="cs"/>
          <w:sz w:val="24"/>
          <w:rtl/>
        </w:rPr>
        <w:t xml:space="preserve">שיון </w:t>
      </w:r>
      <w:r w:rsidR="009B1F44">
        <w:rPr>
          <w:rFonts w:ascii="David" w:hAnsi="David" w:hint="cs"/>
          <w:sz w:val="24"/>
          <w:rtl/>
        </w:rPr>
        <w:t xml:space="preserve">לפירטי </w:t>
      </w:r>
      <w:r w:rsidR="00762487">
        <w:rPr>
          <w:rFonts w:ascii="David" w:hAnsi="David" w:hint="cs"/>
          <w:sz w:val="24"/>
          <w:rtl/>
        </w:rPr>
        <w:t xml:space="preserve">מכס מסיימים בהתאם לשינוי ארגוני בתוך משרד הכלכלה והתעשייה; </w:t>
      </w:r>
      <w:proofErr w:type="spellStart"/>
      <w:r w:rsidR="00762487">
        <w:rPr>
          <w:rFonts w:ascii="David" w:hAnsi="David" w:hint="cs"/>
          <w:sz w:val="24"/>
          <w:rtl/>
        </w:rPr>
        <w:t>י</w:t>
      </w:r>
      <w:r w:rsidR="009B1F44">
        <w:rPr>
          <w:rFonts w:ascii="David" w:hAnsi="David" w:hint="cs"/>
          <w:sz w:val="24"/>
          <w:rtl/>
        </w:rPr>
        <w:t>דויק</w:t>
      </w:r>
      <w:proofErr w:type="spellEnd"/>
      <w:r w:rsidR="009B1F44">
        <w:rPr>
          <w:rFonts w:ascii="David" w:hAnsi="David" w:hint="cs"/>
          <w:sz w:val="24"/>
          <w:rtl/>
        </w:rPr>
        <w:t xml:space="preserve"> ה</w:t>
      </w:r>
      <w:r w:rsidR="00762487">
        <w:rPr>
          <w:rFonts w:ascii="David" w:hAnsi="David" w:hint="cs"/>
          <w:sz w:val="24"/>
          <w:rtl/>
        </w:rPr>
        <w:t xml:space="preserve">סדר יבוא חומרים מסוכנים ותכשירי הדברה תברואיים לתחומי הרשות הפלסטינאית; </w:t>
      </w:r>
      <w:r w:rsidR="009B1F44">
        <w:rPr>
          <w:rFonts w:ascii="David" w:hAnsi="David" w:hint="cs"/>
          <w:sz w:val="24"/>
          <w:rtl/>
        </w:rPr>
        <w:t xml:space="preserve">לבקשת משרד התחבורה, </w:t>
      </w:r>
      <w:r w:rsidR="00762487">
        <w:rPr>
          <w:rFonts w:ascii="David" w:hAnsi="David" w:hint="cs"/>
          <w:sz w:val="24"/>
          <w:rtl/>
        </w:rPr>
        <w:t>תתווסף דרישה לר</w:t>
      </w:r>
      <w:r w:rsidR="009B1F44">
        <w:rPr>
          <w:rFonts w:ascii="David" w:hAnsi="David" w:hint="cs"/>
          <w:sz w:val="24"/>
          <w:rtl/>
        </w:rPr>
        <w:t>י</w:t>
      </w:r>
      <w:r w:rsidR="00762487">
        <w:rPr>
          <w:rFonts w:ascii="David" w:hAnsi="David" w:hint="cs"/>
          <w:sz w:val="24"/>
          <w:rtl/>
        </w:rPr>
        <w:t xml:space="preserve">שיון יבוא לקטרים וקרונועים לנוסעים המופעלים ממקור חשמלי; תמחק ההגדרה ל'מעבדה לרכב'; </w:t>
      </w:r>
      <w:proofErr w:type="spellStart"/>
      <w:r w:rsidR="009B1F44">
        <w:rPr>
          <w:rFonts w:ascii="David" w:hAnsi="David" w:hint="cs"/>
          <w:sz w:val="24"/>
          <w:rtl/>
        </w:rPr>
        <w:t>ידויקו</w:t>
      </w:r>
      <w:proofErr w:type="spellEnd"/>
      <w:r w:rsidR="009B1F44">
        <w:rPr>
          <w:rFonts w:ascii="David" w:hAnsi="David" w:hint="cs"/>
          <w:sz w:val="24"/>
          <w:rtl/>
        </w:rPr>
        <w:t xml:space="preserve"> </w:t>
      </w:r>
      <w:r w:rsidR="00762487">
        <w:rPr>
          <w:rFonts w:ascii="David" w:hAnsi="David" w:hint="cs"/>
          <w:sz w:val="24"/>
          <w:rtl/>
        </w:rPr>
        <w:t xml:space="preserve">דרישות הרישוי לקורקינט חשמלי; תתווסף דרישה לאישור ת"ר 14304 ללוחות ושרוולים המיוצרים בהתפחה ומיועדים לבידוד תרמי; תתווסף דרישת רישוי לממיר תדר בפרט המכס 85.43.7059; ותתווסף דרישה לאישור ת"ר 5378 למתקני משחקים מתנפחים. התיקונים השונים מפורטים ביתר הרחבה בדברי ההסבר לצו. </w:t>
      </w:r>
    </w:p>
    <w:p w:rsidR="00AF21A0" w:rsidRDefault="00AF21A0" w:rsidP="00307E94">
      <w:pPr>
        <w:rPr>
          <w:rtl/>
        </w:rPr>
      </w:pPr>
    </w:p>
    <w:p w:rsidR="00AF21A0" w:rsidRDefault="00AF21A0" w:rsidP="00307E94">
      <w:pPr>
        <w:rPr>
          <w:rtl/>
        </w:rPr>
      </w:pPr>
    </w:p>
    <w:p w:rsidR="00AF21A0" w:rsidRDefault="00AF21A0" w:rsidP="00F24A78">
      <w:pPr>
        <w:pStyle w:val="4"/>
        <w:rPr>
          <w:rtl/>
        </w:rPr>
      </w:pPr>
      <w:bookmarkStart w:id="9" w:name="_Toc54025561"/>
      <w:bookmarkStart w:id="10" w:name="_Toc55819481"/>
      <w:r>
        <w:rPr>
          <w:rFonts w:hint="cs"/>
          <w:rtl/>
        </w:rPr>
        <w:t>להלן נוסח טיוטת הצו המוצע:</w:t>
      </w:r>
      <w:bookmarkEnd w:id="9"/>
      <w:bookmarkEnd w:id="10"/>
      <w:r>
        <w:rPr>
          <w:rFonts w:hint="cs"/>
          <w:rtl/>
        </w:rPr>
        <w:t xml:space="preserve"> </w:t>
      </w:r>
    </w:p>
    <w:p w:rsidR="00AF21A0" w:rsidRPr="00AF21A0" w:rsidRDefault="00AF21A0" w:rsidP="00307E94">
      <w:pPr>
        <w:bidi w:val="0"/>
        <w:rPr>
          <w:rFonts w:asciiTheme="minorHAnsi" w:hAnsiTheme="minorHAnsi"/>
        </w:rPr>
      </w:pPr>
      <w:r>
        <w:rPr>
          <w:rtl/>
        </w:rPr>
        <w:br w:type="page"/>
      </w:r>
    </w:p>
    <w:p w:rsidR="00AF21A0" w:rsidRDefault="00AF21A0" w:rsidP="00AF21A0">
      <w:pPr>
        <w:pStyle w:val="HeadMitparsemetBaze"/>
        <w:keepNext w:val="0"/>
        <w:keepLines w:val="0"/>
        <w:pageBreakBefore w:val="0"/>
        <w:rPr>
          <w:rtl/>
        </w:rPr>
      </w:pPr>
      <w:r>
        <w:rPr>
          <w:rtl/>
        </w:rPr>
        <w:lastRenderedPageBreak/>
        <w:t>טיוטת צו מטעם משרד</w:t>
      </w:r>
      <w:r>
        <w:rPr>
          <w:rFonts w:hint="cs"/>
          <w:rtl/>
        </w:rPr>
        <w:t xml:space="preserve"> הכלכלה והתעשייה</w:t>
      </w:r>
      <w:r>
        <w:rPr>
          <w:rtl/>
        </w:rPr>
        <w:t xml:space="preserve">: </w:t>
      </w:r>
    </w:p>
    <w:p w:rsidR="00AF21A0" w:rsidRDefault="00AF21A0" w:rsidP="00AF21A0">
      <w:pPr>
        <w:pStyle w:val="HeadHatzaotHok"/>
        <w:keepNext w:val="0"/>
        <w:keepLines w:val="0"/>
        <w:rPr>
          <w:rtl/>
        </w:rPr>
      </w:pPr>
      <w:bookmarkStart w:id="11" w:name="_Toc54025542"/>
      <w:bookmarkStart w:id="12" w:name="_Toc54025562"/>
      <w:bookmarkStart w:id="13" w:name="_Toc55819462"/>
      <w:bookmarkStart w:id="14" w:name="_Toc55819482"/>
      <w:r>
        <w:rPr>
          <w:rtl/>
        </w:rPr>
        <w:t xml:space="preserve">טיוטת צו </w:t>
      </w:r>
      <w:r>
        <w:rPr>
          <w:rFonts w:hint="cs"/>
          <w:rtl/>
        </w:rPr>
        <w:t xml:space="preserve">יבוא חופשי </w:t>
      </w:r>
      <w:r>
        <w:rPr>
          <w:rtl/>
        </w:rPr>
        <w:t>(תיקו</w:t>
      </w:r>
      <w:r>
        <w:rPr>
          <w:rFonts w:hint="cs"/>
          <w:rtl/>
        </w:rPr>
        <w:t>ן</w:t>
      </w:r>
      <w:r>
        <w:rPr>
          <w:rtl/>
        </w:rPr>
        <w:t>)</w:t>
      </w:r>
      <w:r>
        <w:rPr>
          <w:rFonts w:hint="cs"/>
          <w:rtl/>
        </w:rPr>
        <w:t xml:space="preserve">, </w:t>
      </w:r>
      <w:proofErr w:type="spellStart"/>
      <w:r>
        <w:rPr>
          <w:rFonts w:hint="cs"/>
          <w:rtl/>
        </w:rPr>
        <w:t>התשפ"א</w:t>
      </w:r>
      <w:proofErr w:type="spellEnd"/>
      <w:r>
        <w:rPr>
          <w:rFonts w:hint="cs"/>
          <w:rtl/>
        </w:rPr>
        <w:t xml:space="preserve"> - 2020</w:t>
      </w:r>
      <w:bookmarkEnd w:id="11"/>
      <w:bookmarkEnd w:id="12"/>
      <w:bookmarkEnd w:id="13"/>
      <w:bookmarkEnd w:id="14"/>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762487" w:rsidTr="00613F3B">
        <w:trPr>
          <w:cantSplit/>
          <w:trHeight w:val="60"/>
        </w:trPr>
        <w:tc>
          <w:tcPr>
            <w:tcW w:w="1871" w:type="dxa"/>
          </w:tcPr>
          <w:p w:rsidR="00762487" w:rsidRPr="00044DAE" w:rsidRDefault="00762487" w:rsidP="007671E7">
            <w:pPr>
              <w:pStyle w:val="TableSideHeading"/>
              <w:keepLines w:val="0"/>
              <w:jc w:val="both"/>
              <w:rPr>
                <w:sz w:val="26"/>
                <w:rtl/>
              </w:rPr>
            </w:pPr>
          </w:p>
        </w:tc>
        <w:tc>
          <w:tcPr>
            <w:tcW w:w="624" w:type="dxa"/>
          </w:tcPr>
          <w:p w:rsidR="00762487" w:rsidRPr="00044DAE" w:rsidRDefault="00762487" w:rsidP="007671E7">
            <w:pPr>
              <w:pStyle w:val="TableText"/>
              <w:keepLines w:val="0"/>
              <w:jc w:val="both"/>
              <w:rPr>
                <w:sz w:val="26"/>
                <w:rtl/>
              </w:rPr>
            </w:pPr>
          </w:p>
        </w:tc>
        <w:tc>
          <w:tcPr>
            <w:tcW w:w="7146" w:type="dxa"/>
            <w:hideMark/>
          </w:tcPr>
          <w:p w:rsidR="00762487" w:rsidRPr="00044DAE" w:rsidRDefault="00762487" w:rsidP="007671E7">
            <w:pPr>
              <w:pStyle w:val="TableHead"/>
              <w:keepLines w:val="0"/>
              <w:jc w:val="both"/>
              <w:rPr>
                <w:b w:val="0"/>
                <w:bCs w:val="0"/>
                <w:sz w:val="26"/>
                <w:rtl/>
              </w:rPr>
            </w:pPr>
            <w:bookmarkStart w:id="15" w:name="_Toc39391316"/>
            <w:bookmarkStart w:id="16" w:name="_Toc55819463"/>
            <w:bookmarkStart w:id="17" w:name="_Toc55819483"/>
            <w:r w:rsidRPr="00044DAE">
              <w:rPr>
                <w:rFonts w:hint="cs"/>
                <w:b w:val="0"/>
                <w:bCs w:val="0"/>
                <w:sz w:val="26"/>
                <w:rtl/>
              </w:rPr>
              <w:t xml:space="preserve">בתוקף סמכותי לפי סעיף 2 לפקודת היבוא והיצוא [נוסח חדש], </w:t>
            </w:r>
            <w:proofErr w:type="spellStart"/>
            <w:r w:rsidRPr="00044DAE">
              <w:rPr>
                <w:rFonts w:hint="cs"/>
                <w:b w:val="0"/>
                <w:bCs w:val="0"/>
                <w:sz w:val="26"/>
                <w:rtl/>
              </w:rPr>
              <w:t>התשל"ט</w:t>
            </w:r>
            <w:proofErr w:type="spellEnd"/>
            <w:r w:rsidRPr="00044DAE">
              <w:rPr>
                <w:rFonts w:hint="eastAsia"/>
                <w:b w:val="0"/>
                <w:bCs w:val="0"/>
                <w:sz w:val="26"/>
                <w:rtl/>
              </w:rPr>
              <w:t>–</w:t>
            </w:r>
            <w:r w:rsidRPr="00044DAE">
              <w:rPr>
                <w:rFonts w:hint="cs"/>
                <w:b w:val="0"/>
                <w:bCs w:val="0"/>
                <w:sz w:val="26"/>
                <w:rtl/>
              </w:rPr>
              <w:t>1979</w:t>
            </w:r>
            <w:r w:rsidRPr="00044DAE">
              <w:rPr>
                <w:rStyle w:val="a7"/>
                <w:b w:val="0"/>
                <w:bCs w:val="0"/>
                <w:sz w:val="26"/>
                <w:rtl/>
              </w:rPr>
              <w:footnoteReference w:id="1"/>
            </w:r>
            <w:r w:rsidRPr="00044DAE">
              <w:rPr>
                <w:rFonts w:hint="cs"/>
                <w:b w:val="0"/>
                <w:bCs w:val="0"/>
                <w:sz w:val="26"/>
                <w:rtl/>
              </w:rPr>
              <w:t>, אני מצווה לאמור:</w:t>
            </w:r>
            <w:bookmarkEnd w:id="15"/>
            <w:bookmarkEnd w:id="16"/>
            <w:bookmarkEnd w:id="17"/>
          </w:p>
        </w:tc>
      </w:tr>
      <w:tr w:rsidR="00762487" w:rsidTr="00613F3B">
        <w:trPr>
          <w:cantSplit/>
          <w:trHeight w:val="60"/>
        </w:trPr>
        <w:tc>
          <w:tcPr>
            <w:tcW w:w="1871" w:type="dxa"/>
          </w:tcPr>
          <w:p w:rsidR="00762487" w:rsidRPr="00044DAE" w:rsidRDefault="00762487" w:rsidP="007671E7">
            <w:pPr>
              <w:pStyle w:val="TableSideHeading"/>
              <w:keepLines w:val="0"/>
              <w:jc w:val="both"/>
              <w:rPr>
                <w:sz w:val="26"/>
                <w:rtl/>
              </w:rPr>
            </w:pPr>
            <w:bookmarkStart w:id="18" w:name="_Toc55819464"/>
            <w:bookmarkStart w:id="19" w:name="_Toc55819484"/>
            <w:r w:rsidRPr="00044DAE">
              <w:rPr>
                <w:rFonts w:hint="cs"/>
                <w:sz w:val="26"/>
                <w:rtl/>
              </w:rPr>
              <w:t>החלפת  מונח</w:t>
            </w:r>
            <w:bookmarkEnd w:id="18"/>
            <w:bookmarkEnd w:id="19"/>
          </w:p>
        </w:tc>
        <w:tc>
          <w:tcPr>
            <w:tcW w:w="624" w:type="dxa"/>
          </w:tcPr>
          <w:p w:rsidR="00762487" w:rsidRPr="00044DAE" w:rsidRDefault="00762487" w:rsidP="007671E7">
            <w:pPr>
              <w:pStyle w:val="TableText"/>
              <w:keepLines w:val="0"/>
              <w:jc w:val="both"/>
              <w:rPr>
                <w:sz w:val="26"/>
                <w:rtl/>
              </w:rPr>
            </w:pPr>
            <w:r w:rsidRPr="00044DAE">
              <w:rPr>
                <w:rFonts w:hint="cs"/>
                <w:sz w:val="26"/>
                <w:rtl/>
              </w:rPr>
              <w:t>1.</w:t>
            </w:r>
          </w:p>
        </w:tc>
        <w:tc>
          <w:tcPr>
            <w:tcW w:w="7146" w:type="dxa"/>
          </w:tcPr>
          <w:p w:rsidR="00762487" w:rsidRPr="00044DAE" w:rsidRDefault="00762487" w:rsidP="00762487">
            <w:pPr>
              <w:pStyle w:val="TableBlock"/>
              <w:numPr>
                <w:ilvl w:val="0"/>
                <w:numId w:val="27"/>
              </w:numPr>
              <w:rPr>
                <w:rtl/>
              </w:rPr>
            </w:pPr>
            <w:r w:rsidRPr="00044DAE">
              <w:rPr>
                <w:rFonts w:hint="cs"/>
                <w:rtl/>
              </w:rPr>
              <w:t>בצו יבוא חופשי</w:t>
            </w:r>
            <w:r w:rsidRPr="00044DAE">
              <w:rPr>
                <w:rStyle w:val="a7"/>
                <w:rtl/>
              </w:rPr>
              <w:footnoteReference w:id="2"/>
            </w:r>
            <w:r w:rsidRPr="00044DAE">
              <w:rPr>
                <w:rFonts w:hint="cs"/>
                <w:rtl/>
              </w:rPr>
              <w:t xml:space="preserve">, </w:t>
            </w:r>
            <w:proofErr w:type="spellStart"/>
            <w:r w:rsidRPr="00044DAE">
              <w:rPr>
                <w:rFonts w:hint="cs"/>
                <w:rtl/>
              </w:rPr>
              <w:t>התשע"ד</w:t>
            </w:r>
            <w:proofErr w:type="spellEnd"/>
            <w:r w:rsidRPr="00044DAE">
              <w:rPr>
                <w:rFonts w:hint="eastAsia"/>
                <w:rtl/>
              </w:rPr>
              <w:t>–</w:t>
            </w:r>
            <w:r w:rsidRPr="00044DAE">
              <w:rPr>
                <w:rFonts w:hint="cs"/>
                <w:rtl/>
              </w:rPr>
              <w:t xml:space="preserve">2014 (להלן </w:t>
            </w:r>
            <w:r w:rsidRPr="00044DAE">
              <w:rPr>
                <w:rtl/>
              </w:rPr>
              <w:t>–</w:t>
            </w:r>
            <w:r w:rsidRPr="00044DAE">
              <w:rPr>
                <w:rFonts w:hint="cs"/>
                <w:rtl/>
              </w:rPr>
              <w:t xml:space="preserve"> הצו העיקרי), בכל מקום, במקום "</w:t>
            </w:r>
            <w:proofErr w:type="spellStart"/>
            <w:r w:rsidRPr="00044DAE">
              <w:rPr>
                <w:rFonts w:hint="cs"/>
                <w:rtl/>
              </w:rPr>
              <w:t>מינהל</w:t>
            </w:r>
            <w:proofErr w:type="spellEnd"/>
            <w:r w:rsidRPr="00044DAE">
              <w:rPr>
                <w:rFonts w:hint="cs"/>
                <w:rtl/>
              </w:rPr>
              <w:t xml:space="preserve"> סביבה ופיתוח בר קיימא" יבוא "</w:t>
            </w:r>
            <w:proofErr w:type="spellStart"/>
            <w:r w:rsidRPr="00044DAE">
              <w:rPr>
                <w:rFonts w:hint="cs"/>
                <w:rtl/>
              </w:rPr>
              <w:t>מינהל</w:t>
            </w:r>
            <w:proofErr w:type="spellEnd"/>
            <w:r w:rsidRPr="00044DAE">
              <w:rPr>
                <w:rFonts w:hint="cs"/>
                <w:rtl/>
              </w:rPr>
              <w:t xml:space="preserve"> תעשיות".</w:t>
            </w:r>
          </w:p>
          <w:p w:rsidR="00762487" w:rsidRPr="00044DAE" w:rsidRDefault="00762487" w:rsidP="00762487">
            <w:pPr>
              <w:pStyle w:val="TableBlock"/>
              <w:numPr>
                <w:ilvl w:val="0"/>
                <w:numId w:val="27"/>
              </w:numPr>
              <w:rPr>
                <w:rtl/>
              </w:rPr>
            </w:pPr>
            <w:r w:rsidRPr="00044DAE">
              <w:rPr>
                <w:rFonts w:hint="cs"/>
                <w:rtl/>
              </w:rPr>
              <w:t>בצו העיקרי, בכל מקום, במקום "מחוז מרכז" או "מחוז המרכז" יבוא "מנהל יבוא".</w:t>
            </w:r>
          </w:p>
        </w:tc>
      </w:tr>
      <w:tr w:rsidR="00762487" w:rsidTr="00613F3B">
        <w:trPr>
          <w:cantSplit/>
          <w:trHeight w:val="60"/>
        </w:trPr>
        <w:tc>
          <w:tcPr>
            <w:tcW w:w="1871" w:type="dxa"/>
          </w:tcPr>
          <w:p w:rsidR="00762487" w:rsidRPr="00044DAE" w:rsidRDefault="00762487" w:rsidP="007671E7">
            <w:pPr>
              <w:pStyle w:val="TableSideHeading"/>
              <w:keepLines w:val="0"/>
              <w:jc w:val="both"/>
              <w:rPr>
                <w:sz w:val="26"/>
                <w:rtl/>
              </w:rPr>
            </w:pPr>
            <w:bookmarkStart w:id="20" w:name="_Toc55819465"/>
            <w:bookmarkStart w:id="21" w:name="_Toc55819485"/>
            <w:r w:rsidRPr="00044DAE">
              <w:rPr>
                <w:rFonts w:hint="cs"/>
                <w:sz w:val="26"/>
                <w:rtl/>
              </w:rPr>
              <w:t>תיקון סעיף 1</w:t>
            </w:r>
            <w:bookmarkEnd w:id="20"/>
            <w:bookmarkEnd w:id="21"/>
          </w:p>
        </w:tc>
        <w:tc>
          <w:tcPr>
            <w:tcW w:w="624" w:type="dxa"/>
          </w:tcPr>
          <w:p w:rsidR="00762487" w:rsidRPr="00044DAE" w:rsidRDefault="00762487" w:rsidP="007671E7">
            <w:pPr>
              <w:pStyle w:val="TableText"/>
              <w:keepLines w:val="0"/>
              <w:jc w:val="both"/>
              <w:rPr>
                <w:sz w:val="26"/>
                <w:rtl/>
              </w:rPr>
            </w:pPr>
            <w:r w:rsidRPr="00044DAE">
              <w:rPr>
                <w:rFonts w:hint="cs"/>
                <w:sz w:val="26"/>
                <w:rtl/>
              </w:rPr>
              <w:t>2.</w:t>
            </w:r>
          </w:p>
        </w:tc>
        <w:tc>
          <w:tcPr>
            <w:tcW w:w="7146" w:type="dxa"/>
          </w:tcPr>
          <w:p w:rsidR="00762487" w:rsidRPr="00044DAE" w:rsidRDefault="00762487" w:rsidP="007671E7">
            <w:pPr>
              <w:pStyle w:val="TableBlock"/>
              <w:rPr>
                <w:rtl/>
              </w:rPr>
            </w:pPr>
            <w:r w:rsidRPr="00044DAE">
              <w:rPr>
                <w:rFonts w:hint="cs"/>
                <w:rtl/>
              </w:rPr>
              <w:t>בסעיף 1 לצו העיקרי, אחרי ההגדרה "קורקינט חשמלי" יבוא:</w:t>
            </w:r>
          </w:p>
          <w:p w:rsidR="00762487" w:rsidRPr="00044DAE" w:rsidRDefault="00762487" w:rsidP="007671E7">
            <w:pPr>
              <w:pStyle w:val="TableBlock"/>
              <w:rPr>
                <w:rtl/>
              </w:rPr>
            </w:pPr>
            <w:r w:rsidRPr="00044DAE">
              <w:rPr>
                <w:rFonts w:hint="cs"/>
                <w:rtl/>
              </w:rPr>
              <w:t xml:space="preserve">""קמ"ט סביבה" </w:t>
            </w:r>
            <w:r w:rsidRPr="00044DAE">
              <w:rPr>
                <w:rtl/>
              </w:rPr>
              <w:t>–</w:t>
            </w:r>
            <w:r w:rsidRPr="00044DAE">
              <w:rPr>
                <w:rFonts w:hint="cs"/>
                <w:rtl/>
              </w:rPr>
              <w:t xml:space="preserve"> קצין מטה איכות סביבה </w:t>
            </w:r>
            <w:proofErr w:type="spellStart"/>
            <w:r w:rsidRPr="00044DAE">
              <w:rPr>
                <w:rFonts w:hint="cs"/>
                <w:rtl/>
              </w:rPr>
              <w:t>במינהל</w:t>
            </w:r>
            <w:proofErr w:type="spellEnd"/>
            <w:r w:rsidRPr="00044DAE">
              <w:rPr>
                <w:rFonts w:hint="cs"/>
                <w:rtl/>
              </w:rPr>
              <w:t xml:space="preserve"> האזרחי באזור יהודה ושומרון;".</w:t>
            </w:r>
          </w:p>
        </w:tc>
      </w:tr>
      <w:tr w:rsidR="00762487" w:rsidTr="00613F3B">
        <w:trPr>
          <w:cantSplit/>
          <w:trHeight w:val="60"/>
        </w:trPr>
        <w:tc>
          <w:tcPr>
            <w:tcW w:w="1871" w:type="dxa"/>
          </w:tcPr>
          <w:p w:rsidR="00762487" w:rsidRPr="00044DAE" w:rsidRDefault="00762487" w:rsidP="007671E7">
            <w:pPr>
              <w:pStyle w:val="TableSideHeading"/>
              <w:keepLines w:val="0"/>
              <w:jc w:val="both"/>
              <w:rPr>
                <w:sz w:val="26"/>
                <w:rtl/>
              </w:rPr>
            </w:pPr>
            <w:bookmarkStart w:id="22" w:name="_Toc55819466"/>
            <w:bookmarkStart w:id="23" w:name="_Toc55819486"/>
            <w:r w:rsidRPr="00044DAE">
              <w:rPr>
                <w:rFonts w:hint="cs"/>
                <w:sz w:val="26"/>
                <w:rtl/>
              </w:rPr>
              <w:t>תיקון התוספת הראשונה</w:t>
            </w:r>
            <w:bookmarkEnd w:id="22"/>
            <w:bookmarkEnd w:id="23"/>
          </w:p>
        </w:tc>
        <w:tc>
          <w:tcPr>
            <w:tcW w:w="624" w:type="dxa"/>
          </w:tcPr>
          <w:p w:rsidR="00762487" w:rsidRPr="00044DAE" w:rsidRDefault="00762487" w:rsidP="007671E7">
            <w:pPr>
              <w:pStyle w:val="TableText"/>
              <w:keepLines w:val="0"/>
              <w:jc w:val="both"/>
              <w:rPr>
                <w:sz w:val="26"/>
                <w:rtl/>
              </w:rPr>
            </w:pPr>
            <w:r w:rsidRPr="00044DAE">
              <w:rPr>
                <w:rFonts w:hint="cs"/>
                <w:sz w:val="26"/>
                <w:rtl/>
              </w:rPr>
              <w:t xml:space="preserve">3. </w:t>
            </w:r>
          </w:p>
        </w:tc>
        <w:tc>
          <w:tcPr>
            <w:tcW w:w="7146" w:type="dxa"/>
          </w:tcPr>
          <w:p w:rsidR="00762487" w:rsidRPr="00044DAE" w:rsidRDefault="00762487" w:rsidP="007671E7">
            <w:pPr>
              <w:pStyle w:val="TableBlock"/>
              <w:rPr>
                <w:rtl/>
              </w:rPr>
            </w:pPr>
            <w:r w:rsidRPr="00044DAE">
              <w:rPr>
                <w:rFonts w:hint="cs"/>
                <w:rtl/>
              </w:rPr>
              <w:t xml:space="preserve">בתוספת הראשונה לצו העיקרי- </w:t>
            </w:r>
          </w:p>
          <w:p w:rsidR="00762487" w:rsidRPr="00044DAE" w:rsidRDefault="00762487" w:rsidP="00762487">
            <w:pPr>
              <w:pStyle w:val="TableBlock"/>
              <w:numPr>
                <w:ilvl w:val="0"/>
                <w:numId w:val="28"/>
              </w:numPr>
              <w:rPr>
                <w:rtl/>
              </w:rPr>
            </w:pPr>
            <w:r w:rsidRPr="00044DAE">
              <w:rPr>
                <w:rFonts w:hint="cs"/>
                <w:rtl/>
              </w:rPr>
              <w:t>אחרי פרט מכס 85.48.1000 יבוא:</w:t>
            </w:r>
          </w:p>
          <w:tbl>
            <w:tblPr>
              <w:bidiVisual/>
              <w:tblW w:w="7079" w:type="dxa"/>
              <w:jc w:val="center"/>
              <w:tblLayout w:type="fixed"/>
              <w:tblLook w:val="05E0" w:firstRow="1" w:lastRow="1" w:firstColumn="1" w:lastColumn="1" w:noHBand="0" w:noVBand="1"/>
            </w:tblPr>
            <w:tblGrid>
              <w:gridCol w:w="2303"/>
              <w:gridCol w:w="2303"/>
              <w:gridCol w:w="2473"/>
            </w:tblGrid>
            <w:tr w:rsidR="00762487" w:rsidRPr="00044DAE" w:rsidTr="007671E7">
              <w:trPr>
                <w:jc w:val="center"/>
              </w:trPr>
              <w:tc>
                <w:tcPr>
                  <w:tcW w:w="2303" w:type="dxa"/>
                  <w:shd w:val="pct10" w:color="auto" w:fill="auto"/>
                </w:tcPr>
                <w:p w:rsidR="00762487" w:rsidRPr="00044DAE" w:rsidRDefault="00762487" w:rsidP="007671E7">
                  <w:pPr>
                    <w:pStyle w:val="TableBlock"/>
                    <w:jc w:val="center"/>
                    <w:rPr>
                      <w:b/>
                      <w:bCs/>
                      <w:rtl/>
                    </w:rPr>
                  </w:pPr>
                  <w:r w:rsidRPr="00044DAE">
                    <w:rPr>
                      <w:rFonts w:hint="cs"/>
                      <w:b/>
                      <w:bCs/>
                      <w:rtl/>
                    </w:rPr>
                    <w:t>טור א'</w:t>
                  </w:r>
                </w:p>
                <w:p w:rsidR="00762487" w:rsidRPr="00044DAE" w:rsidRDefault="00762487" w:rsidP="007671E7">
                  <w:pPr>
                    <w:pStyle w:val="TableBlock"/>
                    <w:jc w:val="center"/>
                    <w:rPr>
                      <w:b/>
                      <w:bCs/>
                      <w:rtl/>
                    </w:rPr>
                  </w:pPr>
                  <w:r w:rsidRPr="00044DAE">
                    <w:rPr>
                      <w:rFonts w:hint="cs"/>
                      <w:b/>
                      <w:bCs/>
                      <w:rtl/>
                    </w:rPr>
                    <w:t>פרט מכס</w:t>
                  </w:r>
                </w:p>
              </w:tc>
              <w:tc>
                <w:tcPr>
                  <w:tcW w:w="2303"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ב'</w:t>
                  </w:r>
                </w:p>
                <w:p w:rsidR="00762487" w:rsidRPr="00044DAE" w:rsidRDefault="00762487" w:rsidP="007671E7">
                  <w:pPr>
                    <w:pStyle w:val="TableBlock"/>
                    <w:jc w:val="center"/>
                    <w:rPr>
                      <w:bCs/>
                      <w:rtl/>
                    </w:rPr>
                  </w:pPr>
                  <w:r w:rsidRPr="00044DAE">
                    <w:rPr>
                      <w:rFonts w:hint="cs"/>
                      <w:b/>
                      <w:bCs/>
                      <w:rtl/>
                    </w:rPr>
                    <w:t>תיאור הטובין</w:t>
                  </w:r>
                </w:p>
              </w:tc>
              <w:tc>
                <w:tcPr>
                  <w:tcW w:w="2473"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ג'</w:t>
                  </w:r>
                </w:p>
                <w:p w:rsidR="00762487" w:rsidRPr="00044DAE" w:rsidRDefault="00762487" w:rsidP="007671E7">
                  <w:pPr>
                    <w:pStyle w:val="TableBlock"/>
                    <w:jc w:val="center"/>
                    <w:rPr>
                      <w:bCs/>
                      <w:rtl/>
                    </w:rPr>
                  </w:pPr>
                  <w:r w:rsidRPr="00044DAE">
                    <w:rPr>
                      <w:rFonts w:hint="cs"/>
                      <w:b/>
                      <w:bCs/>
                      <w:rtl/>
                    </w:rPr>
                    <w:t>אישור/תנאי</w:t>
                  </w:r>
                </w:p>
              </w:tc>
            </w:tr>
            <w:tr w:rsidR="00762487" w:rsidRPr="00044DAE" w:rsidTr="007671E7">
              <w:trPr>
                <w:jc w:val="center"/>
              </w:trPr>
              <w:tc>
                <w:tcPr>
                  <w:tcW w:w="2303" w:type="dxa"/>
                </w:tcPr>
                <w:p w:rsidR="00762487" w:rsidRPr="00044DAE" w:rsidRDefault="00762487" w:rsidP="007671E7">
                  <w:pPr>
                    <w:pStyle w:val="TableBlock"/>
                    <w:rPr>
                      <w:b/>
                      <w:rtl/>
                    </w:rPr>
                  </w:pPr>
                  <w:r w:rsidRPr="00044DAE">
                    <w:rPr>
                      <w:rFonts w:hint="cs"/>
                      <w:b/>
                      <w:rtl/>
                    </w:rPr>
                    <w:t>"86.01</w:t>
                  </w:r>
                </w:p>
              </w:tc>
              <w:tc>
                <w:tcPr>
                  <w:tcW w:w="2303" w:type="dxa"/>
                  <w:shd w:val="clear" w:color="auto" w:fill="auto"/>
                  <w:noWrap/>
                  <w:tcMar>
                    <w:left w:w="0" w:type="dxa"/>
                    <w:right w:w="0" w:type="dxa"/>
                  </w:tcMar>
                  <w:vAlign w:val="center"/>
                </w:tcPr>
                <w:p w:rsidR="00762487" w:rsidRPr="00044DAE" w:rsidRDefault="00762487" w:rsidP="007671E7">
                  <w:pPr>
                    <w:pStyle w:val="TableBlock"/>
                    <w:rPr>
                      <w:rtl/>
                    </w:rPr>
                  </w:pPr>
                  <w:r w:rsidRPr="00044DAE">
                    <w:rPr>
                      <w:rFonts w:hint="cs"/>
                      <w:rtl/>
                    </w:rPr>
                    <w:t>קטרי מסילה המופעלים ממקור חשמל חיצוני או על ידי מצברים חשמליים</w:t>
                  </w:r>
                </w:p>
              </w:tc>
              <w:tc>
                <w:tcPr>
                  <w:tcW w:w="2473" w:type="dxa"/>
                  <w:shd w:val="clear" w:color="auto" w:fill="auto"/>
                  <w:noWrap/>
                  <w:tcMar>
                    <w:left w:w="0" w:type="dxa"/>
                    <w:right w:w="0" w:type="dxa"/>
                  </w:tcMar>
                  <w:vAlign w:val="center"/>
                </w:tcPr>
                <w:p w:rsidR="00762487" w:rsidRPr="00044DAE" w:rsidRDefault="00762487" w:rsidP="007671E7">
                  <w:pPr>
                    <w:pStyle w:val="TableBlock"/>
                    <w:jc w:val="center"/>
                    <w:rPr>
                      <w:rtl/>
                    </w:rPr>
                  </w:pPr>
                  <w:r w:rsidRPr="00044DAE">
                    <w:rPr>
                      <w:rFonts w:hint="cs"/>
                      <w:rtl/>
                    </w:rPr>
                    <w:t xml:space="preserve">משרד התחבורה </w:t>
                  </w:r>
                  <w:r w:rsidRPr="00044DAE">
                    <w:rPr>
                      <w:rtl/>
                    </w:rPr>
                    <w:t>–</w:t>
                  </w:r>
                  <w:r w:rsidRPr="00044DAE">
                    <w:rPr>
                      <w:rFonts w:hint="cs"/>
                      <w:rtl/>
                    </w:rPr>
                    <w:t xml:space="preserve"> אגף רכבות";</w:t>
                  </w:r>
                </w:p>
              </w:tc>
            </w:tr>
          </w:tbl>
          <w:p w:rsidR="00762487" w:rsidRPr="00044DAE" w:rsidRDefault="00762487" w:rsidP="00762487">
            <w:pPr>
              <w:pStyle w:val="TableBlock"/>
              <w:numPr>
                <w:ilvl w:val="0"/>
                <w:numId w:val="28"/>
              </w:numPr>
            </w:pPr>
            <w:r w:rsidRPr="00044DAE">
              <w:rPr>
                <w:rFonts w:hint="cs"/>
                <w:rtl/>
              </w:rPr>
              <w:t>אחרי פרט מכס 86.02 יבוא:</w:t>
            </w:r>
          </w:p>
          <w:tbl>
            <w:tblPr>
              <w:bidiVisual/>
              <w:tblW w:w="7079" w:type="dxa"/>
              <w:jc w:val="center"/>
              <w:tblLayout w:type="fixed"/>
              <w:tblLook w:val="05E0" w:firstRow="1" w:lastRow="1" w:firstColumn="1" w:lastColumn="1" w:noHBand="0" w:noVBand="1"/>
            </w:tblPr>
            <w:tblGrid>
              <w:gridCol w:w="2303"/>
              <w:gridCol w:w="2303"/>
              <w:gridCol w:w="2473"/>
            </w:tblGrid>
            <w:tr w:rsidR="00762487" w:rsidRPr="00044DAE" w:rsidTr="007671E7">
              <w:trPr>
                <w:jc w:val="center"/>
              </w:trPr>
              <w:tc>
                <w:tcPr>
                  <w:tcW w:w="2303" w:type="dxa"/>
                  <w:shd w:val="pct10" w:color="auto" w:fill="auto"/>
                </w:tcPr>
                <w:p w:rsidR="00762487" w:rsidRPr="00044DAE" w:rsidRDefault="00762487" w:rsidP="007671E7">
                  <w:pPr>
                    <w:pStyle w:val="TableBlock"/>
                    <w:jc w:val="center"/>
                    <w:rPr>
                      <w:b/>
                      <w:bCs/>
                      <w:rtl/>
                    </w:rPr>
                  </w:pPr>
                  <w:r w:rsidRPr="00044DAE">
                    <w:rPr>
                      <w:rFonts w:hint="cs"/>
                      <w:b/>
                      <w:bCs/>
                      <w:rtl/>
                    </w:rPr>
                    <w:t>טור א'</w:t>
                  </w:r>
                </w:p>
                <w:p w:rsidR="00762487" w:rsidRPr="00044DAE" w:rsidRDefault="00762487" w:rsidP="007671E7">
                  <w:pPr>
                    <w:pStyle w:val="TableBlock"/>
                    <w:jc w:val="center"/>
                    <w:rPr>
                      <w:b/>
                      <w:bCs/>
                      <w:rtl/>
                    </w:rPr>
                  </w:pPr>
                  <w:r w:rsidRPr="00044DAE">
                    <w:rPr>
                      <w:rFonts w:hint="cs"/>
                      <w:b/>
                      <w:bCs/>
                      <w:rtl/>
                    </w:rPr>
                    <w:t>פרט מכס</w:t>
                  </w:r>
                </w:p>
              </w:tc>
              <w:tc>
                <w:tcPr>
                  <w:tcW w:w="2303"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ב'</w:t>
                  </w:r>
                </w:p>
                <w:p w:rsidR="00762487" w:rsidRPr="00044DAE" w:rsidRDefault="00762487" w:rsidP="007671E7">
                  <w:pPr>
                    <w:pStyle w:val="TableBlock"/>
                    <w:jc w:val="center"/>
                    <w:rPr>
                      <w:bCs/>
                      <w:rtl/>
                    </w:rPr>
                  </w:pPr>
                  <w:r w:rsidRPr="00044DAE">
                    <w:rPr>
                      <w:rFonts w:hint="cs"/>
                      <w:b/>
                      <w:bCs/>
                      <w:rtl/>
                    </w:rPr>
                    <w:t>תיאור הטובין</w:t>
                  </w:r>
                </w:p>
              </w:tc>
              <w:tc>
                <w:tcPr>
                  <w:tcW w:w="2473"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ג'</w:t>
                  </w:r>
                </w:p>
                <w:p w:rsidR="00762487" w:rsidRPr="00044DAE" w:rsidRDefault="00762487" w:rsidP="007671E7">
                  <w:pPr>
                    <w:pStyle w:val="TableBlock"/>
                    <w:jc w:val="center"/>
                    <w:rPr>
                      <w:bCs/>
                      <w:rtl/>
                    </w:rPr>
                  </w:pPr>
                  <w:r w:rsidRPr="00044DAE">
                    <w:rPr>
                      <w:rFonts w:hint="cs"/>
                      <w:b/>
                      <w:bCs/>
                      <w:rtl/>
                    </w:rPr>
                    <w:t>אישור/תנאי</w:t>
                  </w:r>
                </w:p>
              </w:tc>
            </w:tr>
            <w:tr w:rsidR="00762487" w:rsidRPr="00044DAE" w:rsidTr="007671E7">
              <w:trPr>
                <w:jc w:val="center"/>
              </w:trPr>
              <w:tc>
                <w:tcPr>
                  <w:tcW w:w="2303" w:type="dxa"/>
                </w:tcPr>
                <w:p w:rsidR="00762487" w:rsidRPr="00044DAE" w:rsidRDefault="00762487" w:rsidP="007671E7">
                  <w:pPr>
                    <w:pStyle w:val="TableBlock"/>
                    <w:rPr>
                      <w:b/>
                      <w:rtl/>
                    </w:rPr>
                  </w:pPr>
                  <w:r w:rsidRPr="00044DAE">
                    <w:rPr>
                      <w:rFonts w:hint="cs"/>
                      <w:b/>
                      <w:rtl/>
                    </w:rPr>
                    <w:t>"86.03</w:t>
                  </w:r>
                </w:p>
              </w:tc>
              <w:tc>
                <w:tcPr>
                  <w:tcW w:w="2303" w:type="dxa"/>
                  <w:shd w:val="clear" w:color="auto" w:fill="auto"/>
                  <w:noWrap/>
                  <w:tcMar>
                    <w:left w:w="0" w:type="dxa"/>
                    <w:right w:w="0" w:type="dxa"/>
                  </w:tcMar>
                  <w:vAlign w:val="center"/>
                </w:tcPr>
                <w:p w:rsidR="00762487" w:rsidRPr="00044DAE" w:rsidRDefault="00762487" w:rsidP="007671E7">
                  <w:pPr>
                    <w:pStyle w:val="TableBlock"/>
                    <w:rPr>
                      <w:rtl/>
                    </w:rPr>
                  </w:pPr>
                  <w:r w:rsidRPr="00044DAE">
                    <w:rPr>
                      <w:rFonts w:hint="cs"/>
                      <w:rtl/>
                    </w:rPr>
                    <w:t>קרונועים לנוסעים או למשא למסילות ברזל</w:t>
                  </w:r>
                </w:p>
              </w:tc>
              <w:tc>
                <w:tcPr>
                  <w:tcW w:w="2473" w:type="dxa"/>
                  <w:shd w:val="clear" w:color="auto" w:fill="auto"/>
                  <w:noWrap/>
                  <w:tcMar>
                    <w:left w:w="0" w:type="dxa"/>
                    <w:right w:w="0" w:type="dxa"/>
                  </w:tcMar>
                  <w:vAlign w:val="center"/>
                </w:tcPr>
                <w:p w:rsidR="00762487" w:rsidRPr="00044DAE" w:rsidRDefault="00762487" w:rsidP="007671E7">
                  <w:pPr>
                    <w:pStyle w:val="TableBlock"/>
                    <w:jc w:val="center"/>
                    <w:rPr>
                      <w:rtl/>
                    </w:rPr>
                  </w:pPr>
                  <w:r w:rsidRPr="00044DAE">
                    <w:rPr>
                      <w:rFonts w:hint="cs"/>
                      <w:rtl/>
                    </w:rPr>
                    <w:t xml:space="preserve">משרד התחבורה </w:t>
                  </w:r>
                  <w:r w:rsidRPr="00044DAE">
                    <w:rPr>
                      <w:rtl/>
                    </w:rPr>
                    <w:t>–</w:t>
                  </w:r>
                  <w:r w:rsidRPr="00044DAE">
                    <w:rPr>
                      <w:rFonts w:hint="cs"/>
                      <w:rtl/>
                    </w:rPr>
                    <w:t xml:space="preserve"> אגף רכבות".</w:t>
                  </w:r>
                </w:p>
              </w:tc>
            </w:tr>
          </w:tbl>
          <w:p w:rsidR="00762487" w:rsidRPr="00044DAE" w:rsidRDefault="00762487" w:rsidP="007671E7">
            <w:pPr>
              <w:pStyle w:val="TableBlock"/>
              <w:ind w:left="720"/>
              <w:rPr>
                <w:rtl/>
              </w:rPr>
            </w:pPr>
          </w:p>
        </w:tc>
      </w:tr>
      <w:tr w:rsidR="00762487" w:rsidTr="00613F3B">
        <w:trPr>
          <w:cantSplit/>
          <w:trHeight w:val="60"/>
        </w:trPr>
        <w:tc>
          <w:tcPr>
            <w:tcW w:w="1871" w:type="dxa"/>
          </w:tcPr>
          <w:p w:rsidR="00762487" w:rsidRPr="00044DAE" w:rsidRDefault="00762487" w:rsidP="007671E7">
            <w:pPr>
              <w:pStyle w:val="TableSideHeading"/>
              <w:keepLines w:val="0"/>
              <w:jc w:val="both"/>
              <w:rPr>
                <w:sz w:val="26"/>
                <w:rtl/>
              </w:rPr>
            </w:pPr>
            <w:bookmarkStart w:id="24" w:name="_Toc39391318"/>
            <w:bookmarkStart w:id="25" w:name="_Toc55819467"/>
            <w:bookmarkStart w:id="26" w:name="_Toc55819487"/>
            <w:r w:rsidRPr="00044DAE">
              <w:rPr>
                <w:rFonts w:hint="cs"/>
                <w:sz w:val="26"/>
                <w:rtl/>
              </w:rPr>
              <w:lastRenderedPageBreak/>
              <w:t>תיקון התוספת השנייה</w:t>
            </w:r>
            <w:bookmarkEnd w:id="24"/>
            <w:bookmarkEnd w:id="25"/>
            <w:bookmarkEnd w:id="26"/>
          </w:p>
        </w:tc>
        <w:tc>
          <w:tcPr>
            <w:tcW w:w="624" w:type="dxa"/>
          </w:tcPr>
          <w:p w:rsidR="00762487" w:rsidRPr="00044DAE" w:rsidRDefault="00762487" w:rsidP="007671E7">
            <w:pPr>
              <w:pStyle w:val="TableText"/>
              <w:keepLines w:val="0"/>
              <w:jc w:val="both"/>
              <w:rPr>
                <w:sz w:val="26"/>
                <w:rtl/>
              </w:rPr>
            </w:pPr>
            <w:r w:rsidRPr="00044DAE">
              <w:rPr>
                <w:rFonts w:hint="cs"/>
                <w:sz w:val="26"/>
                <w:rtl/>
              </w:rPr>
              <w:t>4.</w:t>
            </w:r>
          </w:p>
        </w:tc>
        <w:tc>
          <w:tcPr>
            <w:tcW w:w="7146" w:type="dxa"/>
          </w:tcPr>
          <w:p w:rsidR="00762487" w:rsidRPr="00044DAE" w:rsidRDefault="00762487" w:rsidP="007671E7">
            <w:pPr>
              <w:pStyle w:val="TableBlock"/>
              <w:tabs>
                <w:tab w:val="clear" w:pos="1247"/>
              </w:tabs>
              <w:rPr>
                <w:rtl/>
              </w:rPr>
            </w:pPr>
            <w:r w:rsidRPr="00044DAE">
              <w:rPr>
                <w:rFonts w:hint="cs"/>
                <w:rtl/>
              </w:rPr>
              <w:t xml:space="preserve">בתוספת </w:t>
            </w:r>
            <w:proofErr w:type="spellStart"/>
            <w:r w:rsidRPr="00044DAE">
              <w:rPr>
                <w:rFonts w:hint="cs"/>
                <w:rtl/>
              </w:rPr>
              <w:t>השניה</w:t>
            </w:r>
            <w:proofErr w:type="spellEnd"/>
            <w:r w:rsidRPr="00044DAE">
              <w:rPr>
                <w:rFonts w:hint="cs"/>
                <w:rtl/>
              </w:rPr>
              <w:t xml:space="preserve"> לצו העיקרי </w:t>
            </w:r>
            <w:r w:rsidRPr="00044DAE">
              <w:rPr>
                <w:rtl/>
              </w:rPr>
              <w:t>–</w:t>
            </w:r>
            <w:r w:rsidRPr="00044DAE">
              <w:rPr>
                <w:rFonts w:hint="cs"/>
                <w:rtl/>
              </w:rPr>
              <w:t xml:space="preserve"> </w:t>
            </w:r>
          </w:p>
          <w:p w:rsidR="00762487" w:rsidRPr="00044DAE" w:rsidRDefault="00762487" w:rsidP="00762487">
            <w:pPr>
              <w:pStyle w:val="TableBlock"/>
              <w:numPr>
                <w:ilvl w:val="0"/>
                <w:numId w:val="29"/>
              </w:numPr>
              <w:tabs>
                <w:tab w:val="clear" w:pos="624"/>
              </w:tabs>
            </w:pPr>
            <w:r w:rsidRPr="00044DAE">
              <w:rPr>
                <w:rFonts w:hint="cs"/>
                <w:rtl/>
              </w:rPr>
              <w:t xml:space="preserve">בסעיף 1 </w:t>
            </w:r>
            <w:r w:rsidRPr="00044DAE">
              <w:rPr>
                <w:rtl/>
              </w:rPr>
              <w:t>–</w:t>
            </w:r>
            <w:r w:rsidRPr="00044DAE">
              <w:rPr>
                <w:rFonts w:hint="cs"/>
                <w:rtl/>
              </w:rPr>
              <w:t xml:space="preserve"> </w:t>
            </w:r>
          </w:p>
          <w:p w:rsidR="00762487" w:rsidRPr="00044DAE" w:rsidRDefault="00762487" w:rsidP="00762487">
            <w:pPr>
              <w:pStyle w:val="TableBlock"/>
              <w:numPr>
                <w:ilvl w:val="0"/>
                <w:numId w:val="30"/>
              </w:numPr>
              <w:tabs>
                <w:tab w:val="clear" w:pos="624"/>
              </w:tabs>
            </w:pPr>
            <w:r w:rsidRPr="00044DAE">
              <w:rPr>
                <w:rFonts w:hint="cs"/>
                <w:rtl/>
              </w:rPr>
              <w:t>בהגדרה "חומרים מסוכנים", בסופה יבוא "ולעניין יבוא לתחומי האזור, אישור קמ"ט סביבה".</w:t>
            </w:r>
          </w:p>
          <w:p w:rsidR="00762487" w:rsidRPr="00044DAE" w:rsidRDefault="00762487" w:rsidP="00762487">
            <w:pPr>
              <w:pStyle w:val="TableBlock"/>
              <w:numPr>
                <w:ilvl w:val="0"/>
                <w:numId w:val="30"/>
              </w:numPr>
              <w:tabs>
                <w:tab w:val="clear" w:pos="624"/>
              </w:tabs>
            </w:pPr>
            <w:r w:rsidRPr="00044DAE">
              <w:rPr>
                <w:rFonts w:hint="cs"/>
                <w:rtl/>
              </w:rPr>
              <w:t>אחרי ההגדרה "מכשירי קרינה" יבוא:</w:t>
            </w:r>
          </w:p>
          <w:p w:rsidR="00762487" w:rsidRPr="00044DAE" w:rsidRDefault="00762487" w:rsidP="00762487">
            <w:pPr>
              <w:pStyle w:val="TableBlock"/>
              <w:tabs>
                <w:tab w:val="clear" w:pos="624"/>
              </w:tabs>
              <w:ind w:left="1080"/>
            </w:pPr>
            <w:r w:rsidRPr="00044DAE">
              <w:rPr>
                <w:rFonts w:hint="cs"/>
                <w:rtl/>
              </w:rPr>
              <w:t xml:space="preserve">""מעבדה מאושרת" </w:t>
            </w:r>
            <w:r w:rsidRPr="00044DAE">
              <w:rPr>
                <w:rtl/>
              </w:rPr>
              <w:t>–</w:t>
            </w:r>
            <w:r w:rsidRPr="00044DAE">
              <w:rPr>
                <w:rFonts w:hint="cs"/>
                <w:rtl/>
              </w:rPr>
              <w:t xml:space="preserve"> כמשמעותה בסעיף 12(א)(1) לחוק התקנים, תשי"ג </w:t>
            </w:r>
            <w:r w:rsidRPr="00044DAE">
              <w:rPr>
                <w:rtl/>
              </w:rPr>
              <w:t>–</w:t>
            </w:r>
            <w:r w:rsidRPr="00044DAE">
              <w:rPr>
                <w:rFonts w:hint="cs"/>
                <w:rtl/>
              </w:rPr>
              <w:t xml:space="preserve"> 1953</w:t>
            </w:r>
            <w:r w:rsidRPr="00044DAE">
              <w:rPr>
                <w:rStyle w:val="a7"/>
                <w:rtl/>
              </w:rPr>
              <w:footnoteReference w:id="3"/>
            </w:r>
            <w:r w:rsidRPr="00044DAE">
              <w:rPr>
                <w:rFonts w:hint="cs"/>
                <w:rtl/>
              </w:rPr>
              <w:t>;".</w:t>
            </w:r>
          </w:p>
          <w:p w:rsidR="00762487" w:rsidRPr="00044DAE" w:rsidRDefault="00762487" w:rsidP="00762487">
            <w:pPr>
              <w:pStyle w:val="TableBlock"/>
              <w:numPr>
                <w:ilvl w:val="0"/>
                <w:numId w:val="30"/>
              </w:numPr>
              <w:tabs>
                <w:tab w:val="clear" w:pos="624"/>
              </w:tabs>
            </w:pPr>
            <w:r w:rsidRPr="00044DAE">
              <w:rPr>
                <w:rFonts w:hint="cs"/>
                <w:rtl/>
              </w:rPr>
              <w:t xml:space="preserve">ההגדרה "מעבדה לרכב" </w:t>
            </w:r>
            <w:r w:rsidRPr="00044DAE">
              <w:rPr>
                <w:rtl/>
              </w:rPr>
              <w:t>–</w:t>
            </w:r>
            <w:r w:rsidRPr="00044DAE">
              <w:rPr>
                <w:rFonts w:hint="cs"/>
                <w:rtl/>
              </w:rPr>
              <w:t xml:space="preserve"> תמחק.</w:t>
            </w:r>
          </w:p>
          <w:p w:rsidR="00762487" w:rsidRPr="00044DAE" w:rsidRDefault="00762487" w:rsidP="00762487">
            <w:pPr>
              <w:pStyle w:val="TableBlock"/>
              <w:numPr>
                <w:ilvl w:val="0"/>
                <w:numId w:val="30"/>
              </w:numPr>
              <w:tabs>
                <w:tab w:val="clear" w:pos="624"/>
              </w:tabs>
            </w:pPr>
            <w:r w:rsidRPr="00044DAE">
              <w:rPr>
                <w:rFonts w:hint="cs"/>
                <w:rtl/>
              </w:rPr>
              <w:t>בהגדרה "תעודת רישום לפי תקנות תכשירים להדברת מזיקים לאדם", בסופה יבוא "ולעניין יבוא לתחומי האזור, אישור קמ"ט סביבה".</w:t>
            </w:r>
          </w:p>
          <w:p w:rsidR="00762487" w:rsidRPr="00044DAE" w:rsidRDefault="00762487" w:rsidP="00762487">
            <w:pPr>
              <w:pStyle w:val="TableBlock"/>
              <w:numPr>
                <w:ilvl w:val="0"/>
                <w:numId w:val="29"/>
              </w:numPr>
              <w:tabs>
                <w:tab w:val="clear" w:pos="624"/>
              </w:tabs>
            </w:pPr>
            <w:r w:rsidRPr="00044DAE">
              <w:rPr>
                <w:rFonts w:hint="cs"/>
                <w:rtl/>
              </w:rPr>
              <w:t>בכל מקום, במקום "מעבדה לרכב", יבוא "מעבדה מוסמכת לרכב".</w:t>
            </w:r>
          </w:p>
          <w:p w:rsidR="00762487" w:rsidRPr="00044DAE" w:rsidRDefault="00762487" w:rsidP="00762487">
            <w:pPr>
              <w:pStyle w:val="TableBlock"/>
              <w:numPr>
                <w:ilvl w:val="0"/>
                <w:numId w:val="29"/>
              </w:numPr>
              <w:tabs>
                <w:tab w:val="clear" w:pos="624"/>
              </w:tabs>
            </w:pPr>
            <w:r w:rsidRPr="00044DAE">
              <w:rPr>
                <w:rFonts w:hint="cs"/>
                <w:rtl/>
              </w:rPr>
              <w:t xml:space="preserve">לצד פרט מכס 39.21.1000, בטורים ב' </w:t>
            </w:r>
            <w:proofErr w:type="spellStart"/>
            <w:r w:rsidRPr="00044DAE">
              <w:rPr>
                <w:rFonts w:hint="cs"/>
                <w:rtl/>
              </w:rPr>
              <w:t>וג</w:t>
            </w:r>
            <w:proofErr w:type="spellEnd"/>
            <w:r w:rsidRPr="00044DAE">
              <w:rPr>
                <w:rFonts w:hint="cs"/>
                <w:rtl/>
              </w:rPr>
              <w:t>', במקום האמור בהם יבוא:</w:t>
            </w:r>
          </w:p>
          <w:tbl>
            <w:tblPr>
              <w:bidiVisual/>
              <w:tblW w:w="7030" w:type="dxa"/>
              <w:jc w:val="center"/>
              <w:tblLayout w:type="fixed"/>
              <w:tblLook w:val="05E0" w:firstRow="1" w:lastRow="1" w:firstColumn="1" w:lastColumn="1" w:noHBand="0" w:noVBand="1"/>
            </w:tblPr>
            <w:tblGrid>
              <w:gridCol w:w="3515"/>
              <w:gridCol w:w="3515"/>
            </w:tblGrid>
            <w:tr w:rsidR="00762487" w:rsidRPr="00044DAE" w:rsidTr="007671E7">
              <w:trPr>
                <w:jc w:val="center"/>
              </w:trPr>
              <w:tc>
                <w:tcPr>
                  <w:tcW w:w="3565"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ב'</w:t>
                  </w:r>
                </w:p>
                <w:p w:rsidR="00762487" w:rsidRPr="00044DAE" w:rsidRDefault="00762487" w:rsidP="007671E7">
                  <w:pPr>
                    <w:pStyle w:val="TableBlock"/>
                    <w:jc w:val="center"/>
                    <w:rPr>
                      <w:bCs/>
                      <w:rtl/>
                    </w:rPr>
                  </w:pPr>
                  <w:r w:rsidRPr="00044DAE">
                    <w:rPr>
                      <w:rFonts w:hint="cs"/>
                      <w:b/>
                      <w:bCs/>
                      <w:rtl/>
                    </w:rPr>
                    <w:t>תיאור הטובין</w:t>
                  </w:r>
                </w:p>
              </w:tc>
              <w:tc>
                <w:tcPr>
                  <w:tcW w:w="3566"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ג'</w:t>
                  </w:r>
                </w:p>
                <w:p w:rsidR="00762487" w:rsidRPr="00044DAE" w:rsidRDefault="00762487" w:rsidP="007671E7">
                  <w:pPr>
                    <w:pStyle w:val="TableBlock"/>
                    <w:jc w:val="center"/>
                    <w:rPr>
                      <w:bCs/>
                      <w:rtl/>
                    </w:rPr>
                  </w:pPr>
                  <w:r w:rsidRPr="00044DAE">
                    <w:rPr>
                      <w:rFonts w:hint="cs"/>
                      <w:b/>
                      <w:bCs/>
                      <w:rtl/>
                    </w:rPr>
                    <w:t>אישור/תנאי</w:t>
                  </w:r>
                </w:p>
              </w:tc>
            </w:tr>
            <w:tr w:rsidR="00762487" w:rsidRPr="00044DAE" w:rsidTr="007671E7">
              <w:trPr>
                <w:jc w:val="center"/>
              </w:trPr>
              <w:tc>
                <w:tcPr>
                  <w:tcW w:w="3565" w:type="dxa"/>
                  <w:shd w:val="clear" w:color="auto" w:fill="auto"/>
                  <w:noWrap/>
                  <w:tcMar>
                    <w:left w:w="0" w:type="dxa"/>
                    <w:right w:w="0" w:type="dxa"/>
                  </w:tcMar>
                  <w:vAlign w:val="center"/>
                </w:tcPr>
                <w:p w:rsidR="00762487" w:rsidRPr="00044DAE" w:rsidRDefault="00762487" w:rsidP="007671E7">
                  <w:pPr>
                    <w:pStyle w:val="TableBlock"/>
                    <w:rPr>
                      <w:rtl/>
                    </w:rPr>
                  </w:pPr>
                  <w:r w:rsidRPr="00044DAE">
                    <w:rPr>
                      <w:rFonts w:hint="cs"/>
                      <w:rtl/>
                    </w:rPr>
                    <w:t>"יריעות פי-וי-סי לאיטום גגות;</w:t>
                  </w:r>
                </w:p>
              </w:tc>
              <w:tc>
                <w:tcPr>
                  <w:tcW w:w="3566" w:type="dxa"/>
                  <w:shd w:val="clear" w:color="auto" w:fill="auto"/>
                  <w:noWrap/>
                  <w:tcMar>
                    <w:left w:w="0" w:type="dxa"/>
                    <w:right w:w="0" w:type="dxa"/>
                  </w:tcMar>
                  <w:vAlign w:val="center"/>
                </w:tcPr>
                <w:p w:rsidR="00762487" w:rsidRPr="00044DAE" w:rsidRDefault="00762487" w:rsidP="007671E7">
                  <w:pPr>
                    <w:pStyle w:val="TableBlock"/>
                    <w:jc w:val="center"/>
                    <w:rPr>
                      <w:rtl/>
                    </w:rPr>
                  </w:pPr>
                  <w:r w:rsidRPr="00044DAE">
                    <w:rPr>
                      <w:rFonts w:hint="cs"/>
                      <w:rtl/>
                    </w:rPr>
                    <w:t>אישור ת"ר 1430</w:t>
                  </w:r>
                </w:p>
              </w:tc>
            </w:tr>
            <w:tr w:rsidR="00762487" w:rsidRPr="00044DAE" w:rsidTr="007671E7">
              <w:trPr>
                <w:jc w:val="center"/>
              </w:trPr>
              <w:tc>
                <w:tcPr>
                  <w:tcW w:w="3565" w:type="dxa"/>
                  <w:shd w:val="clear" w:color="auto" w:fill="auto"/>
                  <w:noWrap/>
                  <w:tcMar>
                    <w:left w:w="0" w:type="dxa"/>
                    <w:right w:w="0" w:type="dxa"/>
                  </w:tcMar>
                  <w:vAlign w:val="center"/>
                </w:tcPr>
                <w:p w:rsidR="00762487" w:rsidRPr="00044DAE" w:rsidRDefault="00762487" w:rsidP="007671E7">
                  <w:pPr>
                    <w:pStyle w:val="TableBlock"/>
                    <w:rPr>
                      <w:rtl/>
                    </w:rPr>
                  </w:pPr>
                  <w:r w:rsidRPr="00044DAE">
                    <w:rPr>
                      <w:rFonts w:hint="cs"/>
                      <w:rtl/>
                    </w:rPr>
                    <w:t>יריעות אי-פי-די-אם לאיטום גגות;</w:t>
                  </w:r>
                </w:p>
              </w:tc>
              <w:tc>
                <w:tcPr>
                  <w:tcW w:w="3566" w:type="dxa"/>
                  <w:shd w:val="clear" w:color="auto" w:fill="auto"/>
                  <w:noWrap/>
                  <w:tcMar>
                    <w:left w:w="0" w:type="dxa"/>
                    <w:right w:w="0" w:type="dxa"/>
                  </w:tcMar>
                  <w:vAlign w:val="center"/>
                </w:tcPr>
                <w:p w:rsidR="00762487" w:rsidRPr="00044DAE" w:rsidRDefault="00762487" w:rsidP="007671E7">
                  <w:pPr>
                    <w:pStyle w:val="TableBlock"/>
                    <w:jc w:val="center"/>
                    <w:rPr>
                      <w:rtl/>
                    </w:rPr>
                  </w:pPr>
                  <w:r w:rsidRPr="00044DAE">
                    <w:rPr>
                      <w:rFonts w:hint="cs"/>
                      <w:rtl/>
                    </w:rPr>
                    <w:t xml:space="preserve">אישור </w:t>
                  </w:r>
                  <w:proofErr w:type="spellStart"/>
                  <w:r w:rsidRPr="00044DAE">
                    <w:rPr>
                      <w:rFonts w:hint="cs"/>
                      <w:rtl/>
                    </w:rPr>
                    <w:t>ת''ר</w:t>
                  </w:r>
                  <w:proofErr w:type="spellEnd"/>
                  <w:r w:rsidRPr="00044DAE">
                    <w:rPr>
                      <w:rFonts w:hint="cs"/>
                      <w:rtl/>
                    </w:rPr>
                    <w:t xml:space="preserve"> 1430</w:t>
                  </w:r>
                </w:p>
              </w:tc>
            </w:tr>
            <w:tr w:rsidR="00762487" w:rsidRPr="00044DAE" w:rsidTr="007671E7">
              <w:trPr>
                <w:jc w:val="center"/>
              </w:trPr>
              <w:tc>
                <w:tcPr>
                  <w:tcW w:w="3565" w:type="dxa"/>
                  <w:shd w:val="clear" w:color="auto" w:fill="auto"/>
                  <w:noWrap/>
                  <w:tcMar>
                    <w:left w:w="0" w:type="dxa"/>
                    <w:right w:w="0" w:type="dxa"/>
                  </w:tcMar>
                  <w:vAlign w:val="center"/>
                </w:tcPr>
                <w:p w:rsidR="00762487" w:rsidRPr="00044DAE" w:rsidRDefault="00762487" w:rsidP="007671E7">
                  <w:pPr>
                    <w:pStyle w:val="TableBlock"/>
                    <w:rPr>
                      <w:rtl/>
                    </w:rPr>
                  </w:pPr>
                  <w:r w:rsidRPr="00044DAE">
                    <w:rPr>
                      <w:rFonts w:hint="cs"/>
                      <w:rtl/>
                    </w:rPr>
                    <w:t>לוחות ושרוולים מיוצרים בהתפחה והמיועדים לבידוד תרמי.</w:t>
                  </w:r>
                </w:p>
              </w:tc>
              <w:tc>
                <w:tcPr>
                  <w:tcW w:w="3566" w:type="dxa"/>
                  <w:shd w:val="clear" w:color="auto" w:fill="auto"/>
                  <w:noWrap/>
                  <w:tcMar>
                    <w:left w:w="0" w:type="dxa"/>
                    <w:right w:w="0" w:type="dxa"/>
                  </w:tcMar>
                  <w:vAlign w:val="center"/>
                </w:tcPr>
                <w:p w:rsidR="00762487" w:rsidRPr="00044DAE" w:rsidRDefault="00762487" w:rsidP="007671E7">
                  <w:pPr>
                    <w:pStyle w:val="TableBlock"/>
                    <w:jc w:val="center"/>
                    <w:rPr>
                      <w:rtl/>
                    </w:rPr>
                  </w:pPr>
                  <w:r w:rsidRPr="00044DAE">
                    <w:rPr>
                      <w:rFonts w:hint="cs"/>
                      <w:rtl/>
                    </w:rPr>
                    <w:t>אישור ת"ר 14304";</w:t>
                  </w:r>
                </w:p>
              </w:tc>
            </w:tr>
          </w:tbl>
          <w:p w:rsidR="00762487" w:rsidRPr="00044DAE" w:rsidRDefault="00762487" w:rsidP="00762487">
            <w:pPr>
              <w:pStyle w:val="TableBlock"/>
              <w:numPr>
                <w:ilvl w:val="0"/>
                <w:numId w:val="29"/>
              </w:numPr>
              <w:tabs>
                <w:tab w:val="clear" w:pos="624"/>
              </w:tabs>
            </w:pPr>
            <w:r w:rsidRPr="00044DAE">
              <w:rPr>
                <w:rFonts w:hint="cs"/>
                <w:rtl/>
              </w:rPr>
              <w:t>לצד פרט מכס 40.08.100</w:t>
            </w:r>
            <w:r w:rsidR="00D34BC7">
              <w:rPr>
                <w:rFonts w:hint="cs"/>
                <w:rtl/>
              </w:rPr>
              <w:t>0</w:t>
            </w:r>
            <w:r w:rsidRPr="00044DAE">
              <w:rPr>
                <w:rFonts w:hint="cs"/>
                <w:rtl/>
              </w:rPr>
              <w:t>, בטור ג', במקום האמור בו יבוא:</w:t>
            </w:r>
          </w:p>
          <w:tbl>
            <w:tblPr>
              <w:bidiVisual/>
              <w:tblW w:w="7030" w:type="dxa"/>
              <w:jc w:val="center"/>
              <w:tblLayout w:type="fixed"/>
              <w:tblLook w:val="05E0" w:firstRow="1" w:lastRow="1" w:firstColumn="1" w:lastColumn="1" w:noHBand="0" w:noVBand="1"/>
            </w:tblPr>
            <w:tblGrid>
              <w:gridCol w:w="7030"/>
            </w:tblGrid>
            <w:tr w:rsidR="00762487" w:rsidRPr="00044DAE" w:rsidTr="007671E7">
              <w:trPr>
                <w:jc w:val="center"/>
              </w:trPr>
              <w:tc>
                <w:tcPr>
                  <w:tcW w:w="7131" w:type="dxa"/>
                  <w:shd w:val="pct10" w:color="auto" w:fill="auto"/>
                  <w:noWrap/>
                  <w:tcMar>
                    <w:left w:w="0" w:type="dxa"/>
                    <w:right w:w="0" w:type="dxa"/>
                  </w:tcMar>
                  <w:vAlign w:val="center"/>
                </w:tcPr>
                <w:p w:rsidR="00762487" w:rsidRPr="00044DAE" w:rsidRDefault="00762487" w:rsidP="007671E7">
                  <w:pPr>
                    <w:pStyle w:val="TableBlock"/>
                    <w:jc w:val="center"/>
                    <w:rPr>
                      <w:bCs/>
                      <w:rtl/>
                    </w:rPr>
                  </w:pPr>
                  <w:r w:rsidRPr="00044DAE">
                    <w:rPr>
                      <w:rFonts w:hint="cs"/>
                      <w:bCs/>
                      <w:rtl/>
                    </w:rPr>
                    <w:t>טור ג'</w:t>
                  </w:r>
                </w:p>
                <w:p w:rsidR="00762487" w:rsidRPr="00044DAE" w:rsidRDefault="00762487" w:rsidP="007671E7">
                  <w:pPr>
                    <w:pStyle w:val="TableBlock"/>
                    <w:jc w:val="center"/>
                    <w:rPr>
                      <w:bCs/>
                      <w:rtl/>
                    </w:rPr>
                  </w:pPr>
                  <w:r w:rsidRPr="00044DAE">
                    <w:rPr>
                      <w:rFonts w:hint="cs"/>
                      <w:bCs/>
                      <w:rtl/>
                    </w:rPr>
                    <w:t>אישור/תנאי</w:t>
                  </w:r>
                </w:p>
              </w:tc>
            </w:tr>
            <w:tr w:rsidR="00762487" w:rsidRPr="00044DAE" w:rsidTr="007671E7">
              <w:trPr>
                <w:jc w:val="center"/>
              </w:trPr>
              <w:tc>
                <w:tcPr>
                  <w:tcW w:w="7131" w:type="dxa"/>
                  <w:shd w:val="clear" w:color="auto" w:fill="auto"/>
                  <w:noWrap/>
                  <w:tcMar>
                    <w:left w:w="0" w:type="dxa"/>
                    <w:right w:w="0" w:type="dxa"/>
                  </w:tcMar>
                  <w:vAlign w:val="center"/>
                </w:tcPr>
                <w:p w:rsidR="00762487" w:rsidRPr="00044DAE" w:rsidRDefault="00762487" w:rsidP="007671E7">
                  <w:pPr>
                    <w:pStyle w:val="TableBlock"/>
                    <w:jc w:val="center"/>
                    <w:rPr>
                      <w:rtl/>
                    </w:rPr>
                  </w:pPr>
                  <w:r w:rsidRPr="00044DAE">
                    <w:rPr>
                      <w:rFonts w:hint="cs"/>
                      <w:rtl/>
                    </w:rPr>
                    <w:t xml:space="preserve">"אישור </w:t>
                  </w:r>
                  <w:proofErr w:type="spellStart"/>
                  <w:r w:rsidRPr="00044DAE">
                    <w:rPr>
                      <w:rFonts w:hint="cs"/>
                      <w:rtl/>
                    </w:rPr>
                    <w:t>ת''ר</w:t>
                  </w:r>
                  <w:proofErr w:type="spellEnd"/>
                  <w:r w:rsidRPr="00044DAE">
                    <w:rPr>
                      <w:rFonts w:hint="cs"/>
                      <w:rtl/>
                    </w:rPr>
                    <w:t xml:space="preserve"> 14304";</w:t>
                  </w:r>
                </w:p>
              </w:tc>
            </w:tr>
          </w:tbl>
          <w:p w:rsidR="00762487" w:rsidRPr="00044DAE" w:rsidRDefault="00762487" w:rsidP="00762487">
            <w:pPr>
              <w:pStyle w:val="TableBlock"/>
              <w:numPr>
                <w:ilvl w:val="0"/>
                <w:numId w:val="29"/>
              </w:numPr>
            </w:pPr>
            <w:r w:rsidRPr="00044DAE">
              <w:rPr>
                <w:rFonts w:hint="cs"/>
                <w:rtl/>
              </w:rPr>
              <w:t>אחרי פרט מכס 40.09 יבוא:</w:t>
            </w:r>
          </w:p>
          <w:tbl>
            <w:tblPr>
              <w:bidiVisual/>
              <w:tblW w:w="7079" w:type="dxa"/>
              <w:jc w:val="center"/>
              <w:tblLayout w:type="fixed"/>
              <w:tblLook w:val="05E0" w:firstRow="1" w:lastRow="1" w:firstColumn="1" w:lastColumn="1" w:noHBand="0" w:noVBand="1"/>
            </w:tblPr>
            <w:tblGrid>
              <w:gridCol w:w="2303"/>
              <w:gridCol w:w="2303"/>
              <w:gridCol w:w="2473"/>
            </w:tblGrid>
            <w:tr w:rsidR="00762487" w:rsidRPr="00044DAE" w:rsidTr="007671E7">
              <w:trPr>
                <w:jc w:val="center"/>
              </w:trPr>
              <w:tc>
                <w:tcPr>
                  <w:tcW w:w="2303" w:type="dxa"/>
                  <w:shd w:val="pct10" w:color="auto" w:fill="auto"/>
                </w:tcPr>
                <w:p w:rsidR="00762487" w:rsidRPr="00044DAE" w:rsidRDefault="00762487" w:rsidP="007671E7">
                  <w:pPr>
                    <w:pStyle w:val="TableBlock"/>
                    <w:jc w:val="center"/>
                    <w:rPr>
                      <w:b/>
                      <w:bCs/>
                      <w:rtl/>
                    </w:rPr>
                  </w:pPr>
                  <w:r w:rsidRPr="00044DAE">
                    <w:rPr>
                      <w:rFonts w:hint="cs"/>
                      <w:b/>
                      <w:bCs/>
                      <w:rtl/>
                    </w:rPr>
                    <w:t>טור א'</w:t>
                  </w:r>
                </w:p>
                <w:p w:rsidR="00762487" w:rsidRPr="00044DAE" w:rsidRDefault="00762487" w:rsidP="007671E7">
                  <w:pPr>
                    <w:pStyle w:val="TableBlock"/>
                    <w:jc w:val="center"/>
                    <w:rPr>
                      <w:b/>
                      <w:bCs/>
                      <w:rtl/>
                    </w:rPr>
                  </w:pPr>
                  <w:r w:rsidRPr="00044DAE">
                    <w:rPr>
                      <w:rFonts w:hint="cs"/>
                      <w:b/>
                      <w:bCs/>
                      <w:rtl/>
                    </w:rPr>
                    <w:t>פרט מכס</w:t>
                  </w:r>
                </w:p>
              </w:tc>
              <w:tc>
                <w:tcPr>
                  <w:tcW w:w="2303"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ב'</w:t>
                  </w:r>
                </w:p>
                <w:p w:rsidR="00762487" w:rsidRPr="00044DAE" w:rsidRDefault="00762487" w:rsidP="007671E7">
                  <w:pPr>
                    <w:pStyle w:val="TableBlock"/>
                    <w:jc w:val="center"/>
                    <w:rPr>
                      <w:bCs/>
                      <w:rtl/>
                    </w:rPr>
                  </w:pPr>
                  <w:r w:rsidRPr="00044DAE">
                    <w:rPr>
                      <w:rFonts w:hint="cs"/>
                      <w:b/>
                      <w:bCs/>
                      <w:rtl/>
                    </w:rPr>
                    <w:t>תיאור הטובין</w:t>
                  </w:r>
                </w:p>
              </w:tc>
              <w:tc>
                <w:tcPr>
                  <w:tcW w:w="2473"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ג'</w:t>
                  </w:r>
                </w:p>
                <w:p w:rsidR="00762487" w:rsidRPr="00044DAE" w:rsidRDefault="00762487" w:rsidP="007671E7">
                  <w:pPr>
                    <w:pStyle w:val="TableBlock"/>
                    <w:jc w:val="center"/>
                    <w:rPr>
                      <w:bCs/>
                      <w:rtl/>
                    </w:rPr>
                  </w:pPr>
                  <w:r w:rsidRPr="00044DAE">
                    <w:rPr>
                      <w:rFonts w:hint="cs"/>
                      <w:b/>
                      <w:bCs/>
                      <w:rtl/>
                    </w:rPr>
                    <w:t>אישור/תנאי</w:t>
                  </w:r>
                </w:p>
              </w:tc>
            </w:tr>
            <w:tr w:rsidR="00762487" w:rsidRPr="00F35B67" w:rsidTr="007671E7">
              <w:trPr>
                <w:jc w:val="center"/>
              </w:trPr>
              <w:tc>
                <w:tcPr>
                  <w:tcW w:w="2303" w:type="dxa"/>
                </w:tcPr>
                <w:p w:rsidR="00762487" w:rsidRPr="00044DAE" w:rsidRDefault="00762487" w:rsidP="007671E7">
                  <w:pPr>
                    <w:pStyle w:val="TableBlock"/>
                    <w:rPr>
                      <w:b/>
                      <w:rtl/>
                    </w:rPr>
                  </w:pPr>
                  <w:r w:rsidRPr="00044DAE">
                    <w:rPr>
                      <w:rFonts w:hint="cs"/>
                      <w:b/>
                      <w:rtl/>
                    </w:rPr>
                    <w:t>"40.09.1000</w:t>
                  </w:r>
                </w:p>
              </w:tc>
              <w:tc>
                <w:tcPr>
                  <w:tcW w:w="2303" w:type="dxa"/>
                  <w:shd w:val="clear" w:color="auto" w:fill="auto"/>
                  <w:noWrap/>
                  <w:tcMar>
                    <w:left w:w="0" w:type="dxa"/>
                    <w:right w:w="0" w:type="dxa"/>
                  </w:tcMar>
                  <w:vAlign w:val="center"/>
                </w:tcPr>
                <w:p w:rsidR="00762487" w:rsidRPr="00044DAE" w:rsidRDefault="00762487" w:rsidP="007671E7">
                  <w:pPr>
                    <w:pStyle w:val="TableBlock"/>
                    <w:rPr>
                      <w:rtl/>
                    </w:rPr>
                  </w:pPr>
                  <w:r w:rsidRPr="00044DAE">
                    <w:rPr>
                      <w:rFonts w:hint="cs"/>
                      <w:rtl/>
                    </w:rPr>
                    <w:t>לוחות ושרוולים מיוצרים בהתפחה והמיועדים לבידוד תרמי</w:t>
                  </w:r>
                </w:p>
              </w:tc>
              <w:tc>
                <w:tcPr>
                  <w:tcW w:w="2473" w:type="dxa"/>
                  <w:shd w:val="clear" w:color="auto" w:fill="auto"/>
                  <w:noWrap/>
                  <w:tcMar>
                    <w:left w:w="0" w:type="dxa"/>
                    <w:right w:w="0" w:type="dxa"/>
                  </w:tcMar>
                  <w:vAlign w:val="center"/>
                </w:tcPr>
                <w:p w:rsidR="00762487" w:rsidRPr="00044DAE" w:rsidRDefault="00762487" w:rsidP="007671E7">
                  <w:pPr>
                    <w:pStyle w:val="TableBlock"/>
                    <w:jc w:val="center"/>
                    <w:rPr>
                      <w:rtl/>
                    </w:rPr>
                  </w:pPr>
                  <w:r w:rsidRPr="00044DAE">
                    <w:rPr>
                      <w:rFonts w:hint="cs"/>
                      <w:rtl/>
                    </w:rPr>
                    <w:t xml:space="preserve">אישור </w:t>
                  </w:r>
                  <w:proofErr w:type="spellStart"/>
                  <w:r w:rsidRPr="00044DAE">
                    <w:rPr>
                      <w:rFonts w:hint="cs"/>
                      <w:rtl/>
                    </w:rPr>
                    <w:t>ת''ר</w:t>
                  </w:r>
                  <w:proofErr w:type="spellEnd"/>
                  <w:r w:rsidRPr="00044DAE">
                    <w:rPr>
                      <w:rFonts w:hint="cs"/>
                      <w:rtl/>
                    </w:rPr>
                    <w:t xml:space="preserve"> 14304";</w:t>
                  </w:r>
                </w:p>
              </w:tc>
            </w:tr>
          </w:tbl>
          <w:p w:rsidR="00762487" w:rsidRPr="00044DAE" w:rsidRDefault="00762487" w:rsidP="007671E7">
            <w:pPr>
              <w:pStyle w:val="TableBlock"/>
              <w:tabs>
                <w:tab w:val="clear" w:pos="624"/>
              </w:tabs>
              <w:ind w:left="720"/>
              <w:rPr>
                <w:rtl/>
              </w:rPr>
            </w:pPr>
          </w:p>
          <w:p w:rsidR="00762487" w:rsidRPr="00044DAE" w:rsidRDefault="00762487" w:rsidP="007671E7">
            <w:pPr>
              <w:pStyle w:val="TableBlock"/>
              <w:tabs>
                <w:tab w:val="clear" w:pos="624"/>
              </w:tabs>
              <w:ind w:left="720"/>
              <w:rPr>
                <w:rtl/>
              </w:rPr>
            </w:pPr>
          </w:p>
          <w:p w:rsidR="00762487" w:rsidRPr="00044DAE" w:rsidRDefault="00762487" w:rsidP="007671E7">
            <w:pPr>
              <w:pStyle w:val="TableBlock"/>
              <w:tabs>
                <w:tab w:val="clear" w:pos="624"/>
              </w:tabs>
              <w:ind w:left="720"/>
              <w:rPr>
                <w:rtl/>
              </w:rPr>
            </w:pPr>
          </w:p>
          <w:p w:rsidR="00762487" w:rsidRPr="00044DAE" w:rsidRDefault="00762487" w:rsidP="007671E7">
            <w:pPr>
              <w:pStyle w:val="TableBlock"/>
              <w:tabs>
                <w:tab w:val="clear" w:pos="624"/>
              </w:tabs>
              <w:ind w:left="720"/>
              <w:rPr>
                <w:rtl/>
              </w:rPr>
            </w:pPr>
          </w:p>
        </w:tc>
      </w:tr>
      <w:tr w:rsidR="00762487" w:rsidTr="00613F3B">
        <w:trPr>
          <w:cantSplit/>
          <w:trHeight w:val="60"/>
        </w:trPr>
        <w:tc>
          <w:tcPr>
            <w:tcW w:w="1871" w:type="dxa"/>
          </w:tcPr>
          <w:p w:rsidR="00762487" w:rsidRPr="00044DAE" w:rsidRDefault="00762487" w:rsidP="007671E7">
            <w:pPr>
              <w:pStyle w:val="TableSideHeading"/>
            </w:pPr>
          </w:p>
        </w:tc>
        <w:tc>
          <w:tcPr>
            <w:tcW w:w="624" w:type="dxa"/>
          </w:tcPr>
          <w:p w:rsidR="00762487" w:rsidRPr="00044DAE" w:rsidRDefault="00762487" w:rsidP="007671E7">
            <w:pPr>
              <w:pStyle w:val="TableText"/>
            </w:pPr>
          </w:p>
        </w:tc>
        <w:tc>
          <w:tcPr>
            <w:tcW w:w="7146" w:type="dxa"/>
          </w:tcPr>
          <w:p w:rsidR="00762487" w:rsidRPr="00044DAE" w:rsidRDefault="00762487" w:rsidP="00762487">
            <w:pPr>
              <w:pStyle w:val="TableBlock"/>
              <w:numPr>
                <w:ilvl w:val="0"/>
                <w:numId w:val="29"/>
              </w:numPr>
            </w:pPr>
            <w:r w:rsidRPr="00044DAE">
              <w:rPr>
                <w:rFonts w:hint="cs"/>
                <w:rtl/>
              </w:rPr>
              <w:t>אחרי פרט מכס 40.16 יבוא:</w:t>
            </w:r>
          </w:p>
          <w:tbl>
            <w:tblPr>
              <w:bidiVisual/>
              <w:tblW w:w="7079" w:type="dxa"/>
              <w:jc w:val="center"/>
              <w:tblLayout w:type="fixed"/>
              <w:tblLook w:val="05E0" w:firstRow="1" w:lastRow="1" w:firstColumn="1" w:lastColumn="1" w:noHBand="0" w:noVBand="1"/>
            </w:tblPr>
            <w:tblGrid>
              <w:gridCol w:w="2303"/>
              <w:gridCol w:w="2303"/>
              <w:gridCol w:w="2473"/>
            </w:tblGrid>
            <w:tr w:rsidR="00762487" w:rsidRPr="00044DAE" w:rsidTr="007671E7">
              <w:trPr>
                <w:jc w:val="center"/>
              </w:trPr>
              <w:tc>
                <w:tcPr>
                  <w:tcW w:w="2303" w:type="dxa"/>
                  <w:shd w:val="pct10" w:color="auto" w:fill="auto"/>
                </w:tcPr>
                <w:p w:rsidR="00762487" w:rsidRPr="00044DAE" w:rsidRDefault="00762487" w:rsidP="007671E7">
                  <w:pPr>
                    <w:pStyle w:val="TableBlock"/>
                    <w:jc w:val="center"/>
                    <w:rPr>
                      <w:b/>
                      <w:bCs/>
                      <w:rtl/>
                    </w:rPr>
                  </w:pPr>
                  <w:r w:rsidRPr="00044DAE">
                    <w:rPr>
                      <w:rFonts w:hint="cs"/>
                      <w:b/>
                      <w:bCs/>
                      <w:rtl/>
                    </w:rPr>
                    <w:t>טור א'</w:t>
                  </w:r>
                </w:p>
                <w:p w:rsidR="00762487" w:rsidRPr="00044DAE" w:rsidRDefault="00762487" w:rsidP="007671E7">
                  <w:pPr>
                    <w:pStyle w:val="TableBlock"/>
                    <w:jc w:val="center"/>
                    <w:rPr>
                      <w:b/>
                      <w:bCs/>
                      <w:rtl/>
                    </w:rPr>
                  </w:pPr>
                  <w:r w:rsidRPr="00044DAE">
                    <w:rPr>
                      <w:rFonts w:hint="cs"/>
                      <w:b/>
                      <w:bCs/>
                      <w:rtl/>
                    </w:rPr>
                    <w:t>פרט מכס</w:t>
                  </w:r>
                </w:p>
              </w:tc>
              <w:tc>
                <w:tcPr>
                  <w:tcW w:w="2303"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ב'</w:t>
                  </w:r>
                </w:p>
                <w:p w:rsidR="00762487" w:rsidRPr="00044DAE" w:rsidRDefault="00762487" w:rsidP="007671E7">
                  <w:pPr>
                    <w:pStyle w:val="TableBlock"/>
                    <w:jc w:val="center"/>
                    <w:rPr>
                      <w:bCs/>
                      <w:rtl/>
                    </w:rPr>
                  </w:pPr>
                  <w:r w:rsidRPr="00044DAE">
                    <w:rPr>
                      <w:rFonts w:hint="cs"/>
                      <w:b/>
                      <w:bCs/>
                      <w:rtl/>
                    </w:rPr>
                    <w:t>תיאור הטובין</w:t>
                  </w:r>
                </w:p>
              </w:tc>
              <w:tc>
                <w:tcPr>
                  <w:tcW w:w="2473"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ג'</w:t>
                  </w:r>
                </w:p>
                <w:p w:rsidR="00762487" w:rsidRPr="00044DAE" w:rsidRDefault="00762487" w:rsidP="007671E7">
                  <w:pPr>
                    <w:pStyle w:val="TableBlock"/>
                    <w:jc w:val="center"/>
                    <w:rPr>
                      <w:bCs/>
                      <w:rtl/>
                    </w:rPr>
                  </w:pPr>
                  <w:r w:rsidRPr="00044DAE">
                    <w:rPr>
                      <w:rFonts w:hint="cs"/>
                      <w:b/>
                      <w:bCs/>
                      <w:rtl/>
                    </w:rPr>
                    <w:t>אישור/תנאי</w:t>
                  </w:r>
                </w:p>
              </w:tc>
            </w:tr>
            <w:tr w:rsidR="00762487" w:rsidRPr="00044DAE" w:rsidTr="007671E7">
              <w:trPr>
                <w:jc w:val="center"/>
              </w:trPr>
              <w:tc>
                <w:tcPr>
                  <w:tcW w:w="2303" w:type="dxa"/>
                </w:tcPr>
                <w:p w:rsidR="00762487" w:rsidRPr="00044DAE" w:rsidRDefault="00762487" w:rsidP="007671E7">
                  <w:pPr>
                    <w:pStyle w:val="TableBlock"/>
                    <w:rPr>
                      <w:b/>
                      <w:rtl/>
                    </w:rPr>
                  </w:pPr>
                  <w:r w:rsidRPr="00044DAE">
                    <w:rPr>
                      <w:rFonts w:hint="cs"/>
                      <w:b/>
                      <w:rtl/>
                    </w:rPr>
                    <w:t>"40.16.1000</w:t>
                  </w:r>
                </w:p>
              </w:tc>
              <w:tc>
                <w:tcPr>
                  <w:tcW w:w="2303" w:type="dxa"/>
                  <w:shd w:val="clear" w:color="auto" w:fill="auto"/>
                  <w:noWrap/>
                  <w:tcMar>
                    <w:left w:w="0" w:type="dxa"/>
                    <w:right w:w="0" w:type="dxa"/>
                  </w:tcMar>
                  <w:vAlign w:val="center"/>
                </w:tcPr>
                <w:p w:rsidR="00762487" w:rsidRPr="00044DAE" w:rsidRDefault="00762487" w:rsidP="007671E7">
                  <w:pPr>
                    <w:pStyle w:val="TableBlock"/>
                    <w:rPr>
                      <w:rtl/>
                    </w:rPr>
                  </w:pPr>
                  <w:r w:rsidRPr="00044DAE">
                    <w:rPr>
                      <w:rFonts w:hint="cs"/>
                      <w:rtl/>
                    </w:rPr>
                    <w:t>לוחות ושרוולים מיוצרים בהתפחה והמיועדים לבידוד תרמי</w:t>
                  </w:r>
                </w:p>
              </w:tc>
              <w:tc>
                <w:tcPr>
                  <w:tcW w:w="2473" w:type="dxa"/>
                  <w:shd w:val="clear" w:color="auto" w:fill="auto"/>
                  <w:noWrap/>
                  <w:tcMar>
                    <w:left w:w="0" w:type="dxa"/>
                    <w:right w:w="0" w:type="dxa"/>
                  </w:tcMar>
                  <w:vAlign w:val="center"/>
                </w:tcPr>
                <w:p w:rsidR="00762487" w:rsidRPr="00044DAE" w:rsidRDefault="00762487" w:rsidP="007671E7">
                  <w:pPr>
                    <w:pStyle w:val="TableBlock"/>
                    <w:jc w:val="center"/>
                    <w:rPr>
                      <w:rtl/>
                    </w:rPr>
                  </w:pPr>
                  <w:r w:rsidRPr="00044DAE">
                    <w:rPr>
                      <w:rFonts w:hint="cs"/>
                      <w:rtl/>
                    </w:rPr>
                    <w:t xml:space="preserve">אישור </w:t>
                  </w:r>
                  <w:proofErr w:type="spellStart"/>
                  <w:r w:rsidRPr="00044DAE">
                    <w:rPr>
                      <w:rFonts w:hint="cs"/>
                      <w:rtl/>
                    </w:rPr>
                    <w:t>ת''ר</w:t>
                  </w:r>
                  <w:proofErr w:type="spellEnd"/>
                  <w:r w:rsidRPr="00044DAE">
                    <w:rPr>
                      <w:rFonts w:hint="cs"/>
                      <w:rtl/>
                    </w:rPr>
                    <w:t xml:space="preserve"> 14304";</w:t>
                  </w:r>
                </w:p>
              </w:tc>
            </w:tr>
          </w:tbl>
          <w:p w:rsidR="00762487" w:rsidRPr="00044DAE" w:rsidRDefault="00762487" w:rsidP="00762487">
            <w:pPr>
              <w:pStyle w:val="TableBlock"/>
              <w:numPr>
                <w:ilvl w:val="0"/>
                <w:numId w:val="29"/>
              </w:numPr>
              <w:tabs>
                <w:tab w:val="clear" w:pos="624"/>
              </w:tabs>
            </w:pPr>
            <w:r w:rsidRPr="00044DAE">
              <w:rPr>
                <w:rFonts w:hint="cs"/>
                <w:rtl/>
              </w:rPr>
              <w:t>אחרי פרט מכס 85.43.7057 יבוא:</w:t>
            </w:r>
          </w:p>
          <w:tbl>
            <w:tblPr>
              <w:bidiVisual/>
              <w:tblW w:w="7079" w:type="dxa"/>
              <w:jc w:val="center"/>
              <w:tblLayout w:type="fixed"/>
              <w:tblLook w:val="05E0" w:firstRow="1" w:lastRow="1" w:firstColumn="1" w:lastColumn="1" w:noHBand="0" w:noVBand="1"/>
            </w:tblPr>
            <w:tblGrid>
              <w:gridCol w:w="2303"/>
              <w:gridCol w:w="2303"/>
              <w:gridCol w:w="2473"/>
            </w:tblGrid>
            <w:tr w:rsidR="00762487" w:rsidRPr="00044DAE" w:rsidTr="007671E7">
              <w:trPr>
                <w:jc w:val="center"/>
              </w:trPr>
              <w:tc>
                <w:tcPr>
                  <w:tcW w:w="2303" w:type="dxa"/>
                  <w:shd w:val="pct10" w:color="auto" w:fill="auto"/>
                </w:tcPr>
                <w:p w:rsidR="00762487" w:rsidRPr="00044DAE" w:rsidRDefault="00762487" w:rsidP="007671E7">
                  <w:pPr>
                    <w:pStyle w:val="TableBlock"/>
                    <w:jc w:val="center"/>
                    <w:rPr>
                      <w:b/>
                      <w:bCs/>
                      <w:rtl/>
                    </w:rPr>
                  </w:pPr>
                  <w:r w:rsidRPr="00044DAE">
                    <w:rPr>
                      <w:rFonts w:hint="cs"/>
                      <w:b/>
                      <w:bCs/>
                      <w:rtl/>
                    </w:rPr>
                    <w:t>טור א'</w:t>
                  </w:r>
                </w:p>
                <w:p w:rsidR="00762487" w:rsidRPr="00044DAE" w:rsidRDefault="00762487" w:rsidP="007671E7">
                  <w:pPr>
                    <w:pStyle w:val="TableBlock"/>
                    <w:jc w:val="center"/>
                    <w:rPr>
                      <w:b/>
                      <w:bCs/>
                      <w:rtl/>
                    </w:rPr>
                  </w:pPr>
                  <w:r w:rsidRPr="00044DAE">
                    <w:rPr>
                      <w:rFonts w:hint="cs"/>
                      <w:b/>
                      <w:bCs/>
                      <w:rtl/>
                    </w:rPr>
                    <w:t>פרט מכס</w:t>
                  </w:r>
                </w:p>
              </w:tc>
              <w:tc>
                <w:tcPr>
                  <w:tcW w:w="2303"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ב'</w:t>
                  </w:r>
                </w:p>
                <w:p w:rsidR="00762487" w:rsidRPr="00044DAE" w:rsidRDefault="00762487" w:rsidP="007671E7">
                  <w:pPr>
                    <w:pStyle w:val="TableBlock"/>
                    <w:jc w:val="center"/>
                    <w:rPr>
                      <w:bCs/>
                      <w:rtl/>
                    </w:rPr>
                  </w:pPr>
                  <w:r w:rsidRPr="00044DAE">
                    <w:rPr>
                      <w:rFonts w:hint="cs"/>
                      <w:b/>
                      <w:bCs/>
                      <w:rtl/>
                    </w:rPr>
                    <w:t>תיאור הטובין</w:t>
                  </w:r>
                </w:p>
              </w:tc>
              <w:tc>
                <w:tcPr>
                  <w:tcW w:w="2473"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ג'</w:t>
                  </w:r>
                </w:p>
                <w:p w:rsidR="00762487" w:rsidRPr="00044DAE" w:rsidRDefault="00762487" w:rsidP="007671E7">
                  <w:pPr>
                    <w:pStyle w:val="TableBlock"/>
                    <w:jc w:val="center"/>
                    <w:rPr>
                      <w:bCs/>
                      <w:rtl/>
                    </w:rPr>
                  </w:pPr>
                  <w:r w:rsidRPr="00044DAE">
                    <w:rPr>
                      <w:rFonts w:hint="cs"/>
                      <w:b/>
                      <w:bCs/>
                      <w:rtl/>
                    </w:rPr>
                    <w:t>אישור/תנאי</w:t>
                  </w:r>
                </w:p>
              </w:tc>
            </w:tr>
            <w:tr w:rsidR="00762487" w:rsidRPr="00044DAE" w:rsidTr="007671E7">
              <w:trPr>
                <w:trHeight w:val="625"/>
                <w:jc w:val="center"/>
              </w:trPr>
              <w:tc>
                <w:tcPr>
                  <w:tcW w:w="2303" w:type="dxa"/>
                </w:tcPr>
                <w:p w:rsidR="00762487" w:rsidRPr="00044DAE" w:rsidRDefault="00762487" w:rsidP="007671E7">
                  <w:pPr>
                    <w:pStyle w:val="TableBlock"/>
                    <w:rPr>
                      <w:b/>
                      <w:rtl/>
                    </w:rPr>
                  </w:pPr>
                  <w:r w:rsidRPr="00044DAE">
                    <w:rPr>
                      <w:rFonts w:hint="cs"/>
                      <w:b/>
                      <w:rtl/>
                    </w:rPr>
                    <w:t>85.43.7059</w:t>
                  </w:r>
                </w:p>
              </w:tc>
              <w:tc>
                <w:tcPr>
                  <w:tcW w:w="2303" w:type="dxa"/>
                  <w:shd w:val="clear" w:color="auto" w:fill="auto"/>
                  <w:noWrap/>
                  <w:tcMar>
                    <w:left w:w="0" w:type="dxa"/>
                    <w:right w:w="0" w:type="dxa"/>
                  </w:tcMar>
                  <w:vAlign w:val="center"/>
                </w:tcPr>
                <w:p w:rsidR="00762487" w:rsidRPr="00044DAE" w:rsidRDefault="00D34BC7" w:rsidP="009975F3">
                  <w:pPr>
                    <w:pStyle w:val="TableBlock"/>
                    <w:jc w:val="center"/>
                    <w:rPr>
                      <w:rtl/>
                    </w:rPr>
                  </w:pPr>
                  <w:r w:rsidRPr="00393E59">
                    <w:rPr>
                      <w:rtl/>
                    </w:rPr>
                    <w:t>ממיר מתח ומשדר (</w:t>
                  </w:r>
                  <w:r w:rsidRPr="00393E59">
                    <w:t>Convertor</w:t>
                  </w:r>
                  <w:r w:rsidRPr="00393E59">
                    <w:rPr>
                      <w:rtl/>
                    </w:rPr>
                    <w:t>)</w:t>
                  </w:r>
                </w:p>
              </w:tc>
              <w:tc>
                <w:tcPr>
                  <w:tcW w:w="2473" w:type="dxa"/>
                  <w:shd w:val="clear" w:color="auto" w:fill="auto"/>
                  <w:noWrap/>
                  <w:tcMar>
                    <w:left w:w="0" w:type="dxa"/>
                    <w:right w:w="0" w:type="dxa"/>
                  </w:tcMar>
                  <w:vAlign w:val="center"/>
                </w:tcPr>
                <w:p w:rsidR="00762487" w:rsidRPr="00044DAE" w:rsidRDefault="00762487" w:rsidP="007671E7">
                  <w:pPr>
                    <w:pStyle w:val="TableBlock"/>
                    <w:jc w:val="center"/>
                    <w:rPr>
                      <w:rtl/>
                    </w:rPr>
                  </w:pPr>
                  <w:r w:rsidRPr="00044DAE">
                    <w:rPr>
                      <w:rFonts w:hint="cs"/>
                      <w:rtl/>
                    </w:rPr>
                    <w:t>אישור תקשורת</w:t>
                  </w:r>
                </w:p>
              </w:tc>
            </w:tr>
          </w:tbl>
          <w:p w:rsidR="00762487" w:rsidRPr="00044DAE" w:rsidRDefault="00762487" w:rsidP="00762487">
            <w:pPr>
              <w:pStyle w:val="TableBlock"/>
              <w:numPr>
                <w:ilvl w:val="0"/>
                <w:numId w:val="29"/>
              </w:numPr>
            </w:pPr>
            <w:r w:rsidRPr="00044DAE">
              <w:rPr>
                <w:rFonts w:hint="cs"/>
                <w:rtl/>
              </w:rPr>
              <w:t>לצד פרט מכס 87.11, לצד האמור בטור ב' בנוגע לקורקינט חשמלי, בטור ג', במקום האמור בו יבוא:</w:t>
            </w:r>
          </w:p>
          <w:tbl>
            <w:tblPr>
              <w:bidiVisual/>
              <w:tblW w:w="7030" w:type="dxa"/>
              <w:jc w:val="center"/>
              <w:tblLayout w:type="fixed"/>
              <w:tblLook w:val="05E0" w:firstRow="1" w:lastRow="1" w:firstColumn="1" w:lastColumn="1" w:noHBand="0" w:noVBand="1"/>
            </w:tblPr>
            <w:tblGrid>
              <w:gridCol w:w="7030"/>
            </w:tblGrid>
            <w:tr w:rsidR="00762487" w:rsidRPr="00044DAE" w:rsidTr="007671E7">
              <w:trPr>
                <w:jc w:val="center"/>
              </w:trPr>
              <w:tc>
                <w:tcPr>
                  <w:tcW w:w="7030" w:type="dxa"/>
                  <w:tcBorders>
                    <w:top w:val="nil"/>
                    <w:left w:val="nil"/>
                    <w:bottom w:val="nil"/>
                    <w:right w:val="nil"/>
                    <w:tl2br w:val="nil"/>
                    <w:tr2bl w:val="nil"/>
                  </w:tcBorders>
                  <w:shd w:val="pct10" w:color="auto" w:fill="auto"/>
                  <w:noWrap/>
                  <w:tcMar>
                    <w:left w:w="0" w:type="dxa"/>
                    <w:right w:w="0" w:type="dxa"/>
                  </w:tcMar>
                  <w:vAlign w:val="center"/>
                </w:tcPr>
                <w:p w:rsidR="00762487" w:rsidRPr="00044DAE" w:rsidRDefault="00762487" w:rsidP="007671E7">
                  <w:pPr>
                    <w:pStyle w:val="TableBlock"/>
                    <w:jc w:val="center"/>
                    <w:rPr>
                      <w:bCs/>
                      <w:rtl/>
                    </w:rPr>
                  </w:pPr>
                  <w:r w:rsidRPr="00044DAE">
                    <w:rPr>
                      <w:rFonts w:hint="cs"/>
                      <w:bCs/>
                      <w:rtl/>
                    </w:rPr>
                    <w:t>טור ג'</w:t>
                  </w:r>
                </w:p>
                <w:p w:rsidR="00762487" w:rsidRPr="00044DAE" w:rsidRDefault="00762487" w:rsidP="007671E7">
                  <w:pPr>
                    <w:pStyle w:val="TableBlock"/>
                    <w:jc w:val="center"/>
                    <w:rPr>
                      <w:bCs/>
                      <w:rtl/>
                    </w:rPr>
                  </w:pPr>
                  <w:r w:rsidRPr="00044DAE">
                    <w:rPr>
                      <w:rFonts w:hint="cs"/>
                      <w:bCs/>
                      <w:rtl/>
                    </w:rPr>
                    <w:t>אישור/תנאי</w:t>
                  </w:r>
                </w:p>
              </w:tc>
            </w:tr>
            <w:tr w:rsidR="00762487" w:rsidRPr="00044DAE" w:rsidTr="007671E7">
              <w:trPr>
                <w:trHeight w:val="1683"/>
                <w:jc w:val="center"/>
              </w:trPr>
              <w:tc>
                <w:tcPr>
                  <w:tcW w:w="7030" w:type="dxa"/>
                  <w:shd w:val="clear" w:color="auto" w:fill="auto"/>
                  <w:noWrap/>
                  <w:tcMar>
                    <w:left w:w="0" w:type="dxa"/>
                    <w:right w:w="0" w:type="dxa"/>
                  </w:tcMar>
                </w:tcPr>
                <w:p w:rsidR="00762487" w:rsidRPr="00044DAE" w:rsidRDefault="00762487" w:rsidP="007671E7">
                  <w:pPr>
                    <w:pStyle w:val="TableBlock"/>
                    <w:jc w:val="left"/>
                    <w:rPr>
                      <w:rtl/>
                    </w:rPr>
                  </w:pPr>
                  <w:r w:rsidRPr="00044DAE">
                    <w:rPr>
                      <w:rFonts w:hint="cs"/>
                      <w:rtl/>
                    </w:rPr>
                    <w:t>"בידי היבואן:</w:t>
                  </w:r>
                </w:p>
                <w:p w:rsidR="00762487" w:rsidRPr="00044DAE" w:rsidRDefault="00762487" w:rsidP="00A2540C">
                  <w:pPr>
                    <w:pStyle w:val="TableBlock"/>
                    <w:numPr>
                      <w:ilvl w:val="0"/>
                      <w:numId w:val="32"/>
                    </w:numPr>
                    <w:jc w:val="left"/>
                    <w:rPr>
                      <w:rtl/>
                    </w:rPr>
                  </w:pPr>
                  <w:r w:rsidRPr="00044DAE">
                    <w:rPr>
                      <w:rFonts w:hint="cs"/>
                      <w:rtl/>
                    </w:rPr>
                    <w:t xml:space="preserve"> אישור מעבדה מוסמכת לרכב על עמידת הקורקינט החשמלי בתנאים אלה:</w:t>
                  </w:r>
                </w:p>
                <w:p w:rsidR="00762487" w:rsidRPr="00044DAE" w:rsidRDefault="00762487" w:rsidP="00393E59">
                  <w:pPr>
                    <w:pStyle w:val="TableBlock"/>
                    <w:numPr>
                      <w:ilvl w:val="0"/>
                      <w:numId w:val="31"/>
                    </w:numPr>
                    <w:tabs>
                      <w:tab w:val="clear" w:pos="624"/>
                      <w:tab w:val="left" w:pos="1030"/>
                    </w:tabs>
                    <w:ind w:left="1313"/>
                    <w:jc w:val="left"/>
                  </w:pPr>
                  <w:r w:rsidRPr="00044DAE">
                    <w:rPr>
                      <w:rFonts w:hint="cs"/>
                      <w:rtl/>
                    </w:rPr>
                    <w:t>ההספק המרבי של המנוע החשמלי אינו עולה על 100 וואט;</w:t>
                  </w:r>
                </w:p>
                <w:p w:rsidR="00762487" w:rsidRPr="00044DAE" w:rsidRDefault="00762487" w:rsidP="00393E59">
                  <w:pPr>
                    <w:pStyle w:val="TableBlock"/>
                    <w:numPr>
                      <w:ilvl w:val="0"/>
                      <w:numId w:val="31"/>
                    </w:numPr>
                    <w:tabs>
                      <w:tab w:val="clear" w:pos="624"/>
                      <w:tab w:val="left" w:pos="1030"/>
                    </w:tabs>
                    <w:ind w:left="1313"/>
                    <w:jc w:val="left"/>
                  </w:pPr>
                  <w:r w:rsidRPr="00044DAE">
                    <w:rPr>
                      <w:rFonts w:hint="cs"/>
                      <w:rtl/>
                    </w:rPr>
                    <w:t xml:space="preserve">המהירות המרבית של הקורקינט החשמלי אינה עולה על 12 </w:t>
                  </w:r>
                  <w:proofErr w:type="spellStart"/>
                  <w:r w:rsidRPr="00044DAE">
                    <w:rPr>
                      <w:rFonts w:hint="cs"/>
                      <w:rtl/>
                    </w:rPr>
                    <w:t>קמ</w:t>
                  </w:r>
                  <w:proofErr w:type="spellEnd"/>
                  <w:r w:rsidRPr="00044DAE">
                    <w:rPr>
                      <w:rFonts w:hint="cs"/>
                      <w:rtl/>
                    </w:rPr>
                    <w:t>''ש;</w:t>
                  </w:r>
                </w:p>
                <w:p w:rsidR="00762487" w:rsidRPr="00044DAE" w:rsidRDefault="00762487" w:rsidP="00393E59">
                  <w:pPr>
                    <w:pStyle w:val="TableBlock"/>
                    <w:numPr>
                      <w:ilvl w:val="0"/>
                      <w:numId w:val="31"/>
                    </w:numPr>
                    <w:tabs>
                      <w:tab w:val="clear" w:pos="624"/>
                      <w:tab w:val="left" w:pos="1030"/>
                    </w:tabs>
                    <w:ind w:left="1313"/>
                    <w:jc w:val="left"/>
                  </w:pPr>
                  <w:r w:rsidRPr="00044DAE">
                    <w:rPr>
                      <w:rFonts w:hint="cs"/>
                      <w:rtl/>
                    </w:rPr>
                    <w:t>משקלו העצמי אינו עולה על 12 ק"ג;</w:t>
                  </w:r>
                </w:p>
                <w:p w:rsidR="00762487" w:rsidRPr="00044DAE" w:rsidRDefault="00762487" w:rsidP="00393E59">
                  <w:pPr>
                    <w:pStyle w:val="TableBlock"/>
                    <w:numPr>
                      <w:ilvl w:val="0"/>
                      <w:numId w:val="31"/>
                    </w:numPr>
                    <w:tabs>
                      <w:tab w:val="clear" w:pos="624"/>
                      <w:tab w:val="left" w:pos="1030"/>
                    </w:tabs>
                    <w:ind w:left="1313"/>
                    <w:jc w:val="left"/>
                  </w:pPr>
                  <w:r w:rsidRPr="00044DAE">
                    <w:rPr>
                      <w:rFonts w:hint="cs"/>
                      <w:rtl/>
                    </w:rPr>
                    <w:t>בעל מטען חשמלי לפי ת"י 900;</w:t>
                  </w:r>
                </w:p>
                <w:p w:rsidR="00762487" w:rsidRPr="00044DAE" w:rsidRDefault="00762487" w:rsidP="00762487">
                  <w:pPr>
                    <w:pStyle w:val="TableBlock"/>
                    <w:numPr>
                      <w:ilvl w:val="0"/>
                      <w:numId w:val="32"/>
                    </w:numPr>
                    <w:jc w:val="left"/>
                    <w:rPr>
                      <w:rtl/>
                    </w:rPr>
                  </w:pPr>
                  <w:r w:rsidRPr="00044DAE">
                    <w:rPr>
                      <w:rFonts w:hint="cs"/>
                      <w:rtl/>
                    </w:rPr>
                    <w:t>אישור מעבדה מאושרת בדבר עמידת המצבר בדרישות ת"ר 15194 סעיף 4.22;"</w:t>
                  </w:r>
                </w:p>
              </w:tc>
            </w:tr>
          </w:tbl>
          <w:p w:rsidR="00762487" w:rsidRPr="00044DAE" w:rsidRDefault="00762487" w:rsidP="007671E7">
            <w:pPr>
              <w:pStyle w:val="TableBlock"/>
              <w:ind w:left="720"/>
            </w:pPr>
          </w:p>
          <w:p w:rsidR="00762487" w:rsidRPr="00044DAE" w:rsidRDefault="00762487" w:rsidP="00762487">
            <w:pPr>
              <w:pStyle w:val="TableBlock"/>
              <w:numPr>
                <w:ilvl w:val="0"/>
                <w:numId w:val="29"/>
              </w:numPr>
            </w:pPr>
            <w:r w:rsidRPr="00044DAE">
              <w:rPr>
                <w:rFonts w:hint="cs"/>
                <w:rtl/>
              </w:rPr>
              <w:t xml:space="preserve">לצד פרט מכס 95.06.9000, בטורים ב' </w:t>
            </w:r>
            <w:proofErr w:type="spellStart"/>
            <w:r w:rsidRPr="00044DAE">
              <w:rPr>
                <w:rFonts w:hint="cs"/>
                <w:rtl/>
              </w:rPr>
              <w:t>וג</w:t>
            </w:r>
            <w:proofErr w:type="spellEnd"/>
            <w:r w:rsidRPr="00044DAE">
              <w:rPr>
                <w:rFonts w:hint="cs"/>
                <w:rtl/>
              </w:rPr>
              <w:t>', בסוף האמור בהם יבוא:</w:t>
            </w:r>
          </w:p>
          <w:tbl>
            <w:tblPr>
              <w:bidiVisual/>
              <w:tblW w:w="7030" w:type="dxa"/>
              <w:jc w:val="center"/>
              <w:tblLayout w:type="fixed"/>
              <w:tblLook w:val="05E0" w:firstRow="1" w:lastRow="1" w:firstColumn="1" w:lastColumn="1" w:noHBand="0" w:noVBand="1"/>
            </w:tblPr>
            <w:tblGrid>
              <w:gridCol w:w="3515"/>
              <w:gridCol w:w="3515"/>
            </w:tblGrid>
            <w:tr w:rsidR="00762487" w:rsidRPr="00044DAE" w:rsidTr="007671E7">
              <w:trPr>
                <w:jc w:val="center"/>
              </w:trPr>
              <w:tc>
                <w:tcPr>
                  <w:tcW w:w="3565"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ב'</w:t>
                  </w:r>
                </w:p>
                <w:p w:rsidR="00762487" w:rsidRPr="00044DAE" w:rsidRDefault="00762487" w:rsidP="007671E7">
                  <w:pPr>
                    <w:pStyle w:val="TableBlock"/>
                    <w:jc w:val="center"/>
                    <w:rPr>
                      <w:bCs/>
                      <w:rtl/>
                    </w:rPr>
                  </w:pPr>
                  <w:r w:rsidRPr="00044DAE">
                    <w:rPr>
                      <w:rFonts w:hint="cs"/>
                      <w:b/>
                      <w:bCs/>
                      <w:rtl/>
                    </w:rPr>
                    <w:t>תיאור הטובין</w:t>
                  </w:r>
                </w:p>
              </w:tc>
              <w:tc>
                <w:tcPr>
                  <w:tcW w:w="3566" w:type="dxa"/>
                  <w:shd w:val="pct10" w:color="auto" w:fill="auto"/>
                  <w:noWrap/>
                  <w:tcMar>
                    <w:left w:w="0" w:type="dxa"/>
                    <w:right w:w="0" w:type="dxa"/>
                  </w:tcMar>
                  <w:vAlign w:val="center"/>
                </w:tcPr>
                <w:p w:rsidR="00762487" w:rsidRPr="00044DAE" w:rsidRDefault="00762487" w:rsidP="007671E7">
                  <w:pPr>
                    <w:pStyle w:val="TableBlock"/>
                    <w:jc w:val="center"/>
                    <w:rPr>
                      <w:b/>
                      <w:bCs/>
                      <w:rtl/>
                    </w:rPr>
                  </w:pPr>
                  <w:r w:rsidRPr="00044DAE">
                    <w:rPr>
                      <w:rFonts w:hint="cs"/>
                      <w:b/>
                      <w:bCs/>
                      <w:rtl/>
                    </w:rPr>
                    <w:t>טור ג'</w:t>
                  </w:r>
                </w:p>
                <w:p w:rsidR="00762487" w:rsidRPr="00044DAE" w:rsidRDefault="00762487" w:rsidP="007671E7">
                  <w:pPr>
                    <w:pStyle w:val="TableBlock"/>
                    <w:jc w:val="center"/>
                    <w:rPr>
                      <w:bCs/>
                      <w:rtl/>
                    </w:rPr>
                  </w:pPr>
                  <w:r w:rsidRPr="00044DAE">
                    <w:rPr>
                      <w:rFonts w:hint="cs"/>
                      <w:b/>
                      <w:bCs/>
                      <w:rtl/>
                    </w:rPr>
                    <w:t>אישור/תנאי</w:t>
                  </w:r>
                </w:p>
              </w:tc>
            </w:tr>
            <w:tr w:rsidR="00762487" w:rsidRPr="000364F7" w:rsidTr="007671E7">
              <w:trPr>
                <w:jc w:val="center"/>
              </w:trPr>
              <w:tc>
                <w:tcPr>
                  <w:tcW w:w="3565" w:type="dxa"/>
                  <w:shd w:val="clear" w:color="auto" w:fill="auto"/>
                  <w:noWrap/>
                  <w:tcMar>
                    <w:left w:w="0" w:type="dxa"/>
                    <w:right w:w="0" w:type="dxa"/>
                  </w:tcMar>
                  <w:vAlign w:val="center"/>
                </w:tcPr>
                <w:p w:rsidR="00762487" w:rsidRPr="00044DAE" w:rsidRDefault="00762487" w:rsidP="007671E7">
                  <w:pPr>
                    <w:pStyle w:val="TableBlock"/>
                    <w:rPr>
                      <w:rtl/>
                    </w:rPr>
                  </w:pPr>
                  <w:r w:rsidRPr="00044DAE">
                    <w:rPr>
                      <w:rFonts w:hint="cs"/>
                      <w:rtl/>
                    </w:rPr>
                    <w:t>"מתקני משחק מתנפחים</w:t>
                  </w:r>
                </w:p>
              </w:tc>
              <w:tc>
                <w:tcPr>
                  <w:tcW w:w="3566" w:type="dxa"/>
                  <w:shd w:val="clear" w:color="auto" w:fill="auto"/>
                  <w:noWrap/>
                  <w:tcMar>
                    <w:left w:w="0" w:type="dxa"/>
                    <w:right w:w="0" w:type="dxa"/>
                  </w:tcMar>
                  <w:vAlign w:val="center"/>
                </w:tcPr>
                <w:p w:rsidR="00762487" w:rsidRPr="000364F7" w:rsidRDefault="00762487" w:rsidP="007671E7">
                  <w:pPr>
                    <w:pStyle w:val="TableBlock"/>
                    <w:jc w:val="center"/>
                    <w:rPr>
                      <w:rtl/>
                    </w:rPr>
                  </w:pPr>
                  <w:r w:rsidRPr="00044DAE">
                    <w:rPr>
                      <w:rFonts w:hint="cs"/>
                      <w:rtl/>
                    </w:rPr>
                    <w:t>אישור ת"ר 5378".</w:t>
                  </w:r>
                </w:p>
              </w:tc>
            </w:tr>
          </w:tbl>
          <w:p w:rsidR="00762487" w:rsidRPr="000364F7" w:rsidRDefault="00762487" w:rsidP="007671E7">
            <w:pPr>
              <w:pStyle w:val="TableBlock"/>
              <w:ind w:left="360"/>
            </w:pPr>
          </w:p>
        </w:tc>
      </w:tr>
    </w:tbl>
    <w:p w:rsidR="00AF21A0" w:rsidRDefault="00AF21A0" w:rsidP="00307E94"/>
    <w:p w:rsidR="00AF21A0" w:rsidRDefault="00AF21A0" w:rsidP="00307E94">
      <w:pPr>
        <w:rPr>
          <w:rtl/>
        </w:rPr>
      </w:pPr>
    </w:p>
    <w:p w:rsidR="00AF21A0" w:rsidRDefault="00AF21A0" w:rsidP="00613F3B">
      <w:pPr>
        <w:rPr>
          <w:rFonts w:eastAsia="Calibri"/>
          <w:rtl/>
        </w:rPr>
      </w:pPr>
      <w:r>
        <w:rPr>
          <w:rFonts w:eastAsia="Calibri" w:hint="cs"/>
          <w:rtl/>
        </w:rPr>
        <w:t xml:space="preserve">___ ב________ </w:t>
      </w:r>
      <w:proofErr w:type="spellStart"/>
      <w:r>
        <w:rPr>
          <w:rFonts w:eastAsia="Calibri" w:hint="cs"/>
          <w:rtl/>
        </w:rPr>
        <w:t>התש</w:t>
      </w:r>
      <w:r w:rsidR="00613F3B">
        <w:rPr>
          <w:rFonts w:eastAsia="Calibri" w:hint="cs"/>
          <w:rtl/>
        </w:rPr>
        <w:t>פ"א</w:t>
      </w:r>
      <w:proofErr w:type="spellEnd"/>
      <w:r>
        <w:rPr>
          <w:rFonts w:eastAsia="Calibri" w:hint="cs"/>
          <w:rtl/>
        </w:rPr>
        <w:t xml:space="preserve"> (___ ב________ </w:t>
      </w:r>
      <w:r w:rsidR="00613F3B">
        <w:rPr>
          <w:rFonts w:eastAsia="Calibri" w:hint="cs"/>
          <w:rtl/>
        </w:rPr>
        <w:t>20</w:t>
      </w:r>
      <w:r>
        <w:rPr>
          <w:rFonts w:eastAsia="Calibri" w:hint="cs"/>
          <w:rtl/>
        </w:rPr>
        <w:t>20)</w:t>
      </w:r>
    </w:p>
    <w:p w:rsidR="00AF21A0" w:rsidRDefault="00613F3B" w:rsidP="00613F3B">
      <w:pPr>
        <w:rPr>
          <w:rFonts w:eastAsia="Calibri"/>
          <w:rtl/>
        </w:rPr>
      </w:pPr>
      <w:r>
        <w:rPr>
          <w:rFonts w:eastAsia="Calibri" w:hint="cs"/>
          <w:rtl/>
        </w:rPr>
        <w:t xml:space="preserve"> </w:t>
      </w:r>
      <w:r w:rsidR="00AF21A0">
        <w:rPr>
          <w:rFonts w:eastAsia="Calibri" w:hint="cs"/>
          <w:rtl/>
        </w:rPr>
        <w:t>(</w:t>
      </w:r>
      <w:proofErr w:type="spellStart"/>
      <w:r w:rsidR="00AF21A0">
        <w:rPr>
          <w:rFonts w:eastAsia="Calibri" w:hint="cs"/>
          <w:rtl/>
        </w:rPr>
        <w:t>חמ</w:t>
      </w:r>
      <w:proofErr w:type="spellEnd"/>
      <w:r w:rsidR="00AF21A0">
        <w:rPr>
          <w:rFonts w:eastAsia="Calibri" w:hint="cs"/>
          <w:rtl/>
        </w:rPr>
        <w:t xml:space="preserve"> </w:t>
      </w:r>
      <w:r>
        <w:rPr>
          <w:rFonts w:hint="cs"/>
          <w:rtl/>
        </w:rPr>
        <w:t>3-522 ת1)</w:t>
      </w:r>
    </w:p>
    <w:p w:rsidR="00AF21A0" w:rsidRDefault="00AF21A0" w:rsidP="00307E94">
      <w:pPr>
        <w:rPr>
          <w:rFonts w:eastAsia="Calibri"/>
          <w:rtl/>
        </w:rPr>
      </w:pPr>
    </w:p>
    <w:p w:rsidR="00613F3B" w:rsidRPr="00C94D2A" w:rsidRDefault="00613F3B" w:rsidP="00613F3B">
      <w:pPr>
        <w:ind w:left="5040" w:firstLine="720"/>
        <w:rPr>
          <w:rtl/>
        </w:rPr>
      </w:pPr>
      <w:r>
        <w:rPr>
          <w:rFonts w:hint="cs"/>
          <w:rtl/>
        </w:rPr>
        <w:t>עמיר פרץ</w:t>
      </w:r>
    </w:p>
    <w:p w:rsidR="00613F3B" w:rsidRPr="00C94D2A" w:rsidRDefault="00613F3B" w:rsidP="00613F3B">
      <w:pPr>
        <w:rPr>
          <w:rtl/>
        </w:rPr>
      </w:pPr>
      <w:r w:rsidRPr="00C94D2A">
        <w:rPr>
          <w:rFonts w:hint="cs"/>
          <w:rtl/>
        </w:rPr>
        <w:tab/>
      </w:r>
      <w:r w:rsidRPr="00C94D2A">
        <w:rPr>
          <w:rFonts w:hint="cs"/>
          <w:rtl/>
        </w:rPr>
        <w:tab/>
      </w:r>
      <w:r w:rsidRPr="00C94D2A">
        <w:rPr>
          <w:rFonts w:hint="cs"/>
          <w:rtl/>
        </w:rPr>
        <w:tab/>
      </w:r>
      <w:r w:rsidRPr="00C94D2A">
        <w:rPr>
          <w:rFonts w:hint="cs"/>
          <w:rtl/>
        </w:rPr>
        <w:tab/>
      </w:r>
      <w:r w:rsidRPr="00C94D2A">
        <w:rPr>
          <w:rFonts w:hint="cs"/>
          <w:rtl/>
        </w:rPr>
        <w:tab/>
      </w:r>
      <w:r w:rsidRPr="00C94D2A">
        <w:rPr>
          <w:rFonts w:hint="cs"/>
          <w:rtl/>
        </w:rPr>
        <w:tab/>
      </w:r>
      <w:r w:rsidRPr="00C94D2A">
        <w:rPr>
          <w:rFonts w:hint="cs"/>
          <w:rtl/>
        </w:rPr>
        <w:tab/>
        <w:t xml:space="preserve">  שר הכלכלה והתעשייה</w:t>
      </w:r>
    </w:p>
    <w:p w:rsidR="00613F3B" w:rsidRDefault="00613F3B">
      <w:pPr>
        <w:widowControl/>
        <w:bidi w:val="0"/>
        <w:spacing w:after="200" w:line="276" w:lineRule="auto"/>
        <w:ind w:left="0"/>
        <w:contextualSpacing w:val="0"/>
        <w:jc w:val="left"/>
        <w:rPr>
          <w:rFonts w:ascii="Arial" w:eastAsia="Arial Unicode MS" w:hAnsi="Arial"/>
          <w:b/>
          <w:snapToGrid w:val="0"/>
          <w:spacing w:val="40"/>
          <w:sz w:val="20"/>
          <w:szCs w:val="26"/>
          <w:rtl/>
        </w:rPr>
      </w:pPr>
      <w:r>
        <w:rPr>
          <w:rtl/>
        </w:rPr>
        <w:br w:type="page"/>
      </w:r>
    </w:p>
    <w:p w:rsidR="00224267" w:rsidRPr="000364F7" w:rsidRDefault="00613F3B" w:rsidP="00224267">
      <w:pPr>
        <w:jc w:val="center"/>
        <w:rPr>
          <w:b/>
          <w:bCs/>
          <w:u w:val="single"/>
          <w:rtl/>
        </w:rPr>
      </w:pPr>
      <w:r>
        <w:rPr>
          <w:rtl/>
        </w:rPr>
        <w:lastRenderedPageBreak/>
        <w:tab/>
      </w:r>
      <w:r w:rsidR="00224267" w:rsidRPr="000364F7">
        <w:rPr>
          <w:rFonts w:hint="cs"/>
          <w:b/>
          <w:bCs/>
          <w:sz w:val="26"/>
          <w:szCs w:val="26"/>
          <w:u w:val="single"/>
          <w:rtl/>
        </w:rPr>
        <w:t>דברי הסבר</w:t>
      </w:r>
    </w:p>
    <w:p w:rsidR="00CB0373" w:rsidRPr="00CB0373" w:rsidRDefault="00CB0373" w:rsidP="00CB0373">
      <w:pPr>
        <w:rPr>
          <w:b/>
          <w:bCs/>
          <w:sz w:val="26"/>
          <w:szCs w:val="26"/>
          <w:u w:val="single"/>
        </w:rPr>
      </w:pPr>
      <w:r>
        <w:rPr>
          <w:rFonts w:hint="cs"/>
          <w:b/>
          <w:bCs/>
          <w:sz w:val="26"/>
          <w:szCs w:val="26"/>
          <w:u w:val="single"/>
          <w:rtl/>
        </w:rPr>
        <w:t xml:space="preserve">כללי </w:t>
      </w:r>
      <w:r>
        <w:rPr>
          <w:b/>
          <w:bCs/>
          <w:sz w:val="26"/>
          <w:szCs w:val="26"/>
          <w:u w:val="single"/>
          <w:rtl/>
        </w:rPr>
        <w:t>–</w:t>
      </w:r>
      <w:r>
        <w:rPr>
          <w:rFonts w:hint="cs"/>
          <w:b/>
          <w:bCs/>
          <w:sz w:val="26"/>
          <w:szCs w:val="26"/>
          <w:u w:val="single"/>
          <w:rtl/>
        </w:rPr>
        <w:t xml:space="preserve"> הגדרות:</w:t>
      </w:r>
    </w:p>
    <w:p w:rsidR="00224267" w:rsidRPr="000364F7" w:rsidRDefault="00224267" w:rsidP="00224267">
      <w:pPr>
        <w:numPr>
          <w:ilvl w:val="0"/>
          <w:numId w:val="33"/>
        </w:numPr>
        <w:rPr>
          <w:sz w:val="26"/>
          <w:szCs w:val="26"/>
        </w:rPr>
      </w:pPr>
      <w:r w:rsidRPr="000364F7">
        <w:rPr>
          <w:rFonts w:hint="cs"/>
          <w:sz w:val="26"/>
          <w:szCs w:val="26"/>
          <w:rtl/>
        </w:rPr>
        <w:t xml:space="preserve">עדכון גורם הרישוי ממנהל סביבה ופיתוח בר קיימא למנהל תעשיות, בהתאם לשינויים הארגוניים במשרד הכלכלה </w:t>
      </w:r>
      <w:proofErr w:type="spellStart"/>
      <w:r w:rsidRPr="000364F7">
        <w:rPr>
          <w:rFonts w:hint="cs"/>
          <w:sz w:val="26"/>
          <w:szCs w:val="26"/>
          <w:rtl/>
        </w:rPr>
        <w:t>והתעשיה</w:t>
      </w:r>
      <w:proofErr w:type="spellEnd"/>
      <w:r w:rsidRPr="000364F7">
        <w:rPr>
          <w:rFonts w:hint="cs"/>
          <w:sz w:val="26"/>
          <w:szCs w:val="26"/>
          <w:rtl/>
        </w:rPr>
        <w:t xml:space="preserve"> במסגרתם אוחד מנהל סביבה ופיתוח בר קיימא עם מנהל תעשיות; כ</w:t>
      </w:r>
      <w:r w:rsidR="007B0220">
        <w:rPr>
          <w:rFonts w:hint="cs"/>
          <w:sz w:val="26"/>
          <w:szCs w:val="26"/>
          <w:rtl/>
        </w:rPr>
        <w:t xml:space="preserve">מו כן, מאחר והנפקת רישיונות יבוא ע"י מחוזות משרד הכלכלה מרוכזת תחת </w:t>
      </w:r>
      <w:proofErr w:type="spellStart"/>
      <w:r w:rsidR="007B0220">
        <w:rPr>
          <w:rFonts w:hint="cs"/>
          <w:sz w:val="26"/>
          <w:szCs w:val="26"/>
          <w:rtl/>
        </w:rPr>
        <w:t>מינהל</w:t>
      </w:r>
      <w:proofErr w:type="spellEnd"/>
      <w:r w:rsidR="007B0220">
        <w:rPr>
          <w:rFonts w:hint="cs"/>
          <w:sz w:val="26"/>
          <w:szCs w:val="26"/>
          <w:rtl/>
        </w:rPr>
        <w:t xml:space="preserve"> יבוא,</w:t>
      </w:r>
      <w:r w:rsidRPr="000364F7">
        <w:rPr>
          <w:rFonts w:hint="cs"/>
          <w:sz w:val="26"/>
          <w:szCs w:val="26"/>
          <w:rtl/>
        </w:rPr>
        <w:t xml:space="preserve"> עודכ</w:t>
      </w:r>
      <w:r w:rsidR="009C538F">
        <w:rPr>
          <w:rFonts w:hint="cs"/>
          <w:sz w:val="26"/>
          <w:szCs w:val="26"/>
          <w:rtl/>
        </w:rPr>
        <w:t>נ</w:t>
      </w:r>
      <w:r w:rsidR="007B0220">
        <w:rPr>
          <w:rFonts w:hint="cs"/>
          <w:sz w:val="26"/>
          <w:szCs w:val="26"/>
          <w:rtl/>
        </w:rPr>
        <w:t>ה הרשות המוסמכת  למתן</w:t>
      </w:r>
      <w:r w:rsidRPr="000364F7">
        <w:rPr>
          <w:rFonts w:hint="cs"/>
          <w:sz w:val="26"/>
          <w:szCs w:val="26"/>
          <w:rtl/>
        </w:rPr>
        <w:t xml:space="preserve"> ר</w:t>
      </w:r>
      <w:r w:rsidR="007B0220">
        <w:rPr>
          <w:rFonts w:hint="cs"/>
          <w:sz w:val="26"/>
          <w:szCs w:val="26"/>
          <w:rtl/>
        </w:rPr>
        <w:t>י</w:t>
      </w:r>
      <w:r w:rsidRPr="000364F7">
        <w:rPr>
          <w:rFonts w:hint="cs"/>
          <w:sz w:val="26"/>
          <w:szCs w:val="26"/>
          <w:rtl/>
        </w:rPr>
        <w:t>שיונות יבוא מ'מחוז מרכז' ל'מנהל יבוא'</w:t>
      </w:r>
      <w:r w:rsidR="007B0220">
        <w:rPr>
          <w:rFonts w:hint="cs"/>
          <w:sz w:val="26"/>
          <w:szCs w:val="26"/>
          <w:rtl/>
        </w:rPr>
        <w:t>.</w:t>
      </w:r>
      <w:r w:rsidRPr="000364F7">
        <w:rPr>
          <w:rFonts w:hint="cs"/>
          <w:sz w:val="26"/>
          <w:szCs w:val="26"/>
          <w:rtl/>
        </w:rPr>
        <w:t xml:space="preserve"> </w:t>
      </w:r>
    </w:p>
    <w:p w:rsidR="00224267" w:rsidRPr="000364F7" w:rsidRDefault="00224267" w:rsidP="00224267">
      <w:pPr>
        <w:numPr>
          <w:ilvl w:val="0"/>
          <w:numId w:val="33"/>
        </w:numPr>
        <w:rPr>
          <w:sz w:val="26"/>
          <w:szCs w:val="26"/>
        </w:rPr>
      </w:pPr>
      <w:r w:rsidRPr="000364F7">
        <w:rPr>
          <w:sz w:val="26"/>
          <w:szCs w:val="26"/>
          <w:rtl/>
        </w:rPr>
        <w:t>לעניין חומרים מסוכנים ותכשירי הדברה תברואיים, הצו הקיים מתנה את היבוא בהיתר רעלים מכוח חוק החומרים המסוכנים</w:t>
      </w:r>
      <w:r w:rsidRPr="000364F7">
        <w:rPr>
          <w:rFonts w:hint="cs"/>
          <w:sz w:val="26"/>
          <w:szCs w:val="26"/>
          <w:rtl/>
        </w:rPr>
        <w:t>, תשנ"ג - 1993</w:t>
      </w:r>
      <w:r w:rsidRPr="000364F7">
        <w:rPr>
          <w:sz w:val="26"/>
          <w:szCs w:val="26"/>
          <w:rtl/>
        </w:rPr>
        <w:t xml:space="preserve"> או בתעודת רישום מכוח תקנות החומרים המסוכנים (רישום תכשירים להדברת מזיקים לאדם), תשנ"ד-1994, לפי העניין.</w:t>
      </w:r>
    </w:p>
    <w:p w:rsidR="00224267" w:rsidRDefault="007B0220" w:rsidP="00584ADA">
      <w:pPr>
        <w:ind w:left="720"/>
        <w:rPr>
          <w:sz w:val="26"/>
          <w:szCs w:val="26"/>
          <w:rtl/>
        </w:rPr>
      </w:pPr>
      <w:r>
        <w:rPr>
          <w:rFonts w:hint="cs"/>
          <w:sz w:val="26"/>
          <w:szCs w:val="26"/>
          <w:rtl/>
        </w:rPr>
        <w:t>לאור אופן הבדיקה השונה ביחס לטובין המיובאים ל"אזור",</w:t>
      </w:r>
      <w:r w:rsidR="00224267" w:rsidRPr="000364F7">
        <w:rPr>
          <w:sz w:val="26"/>
          <w:szCs w:val="26"/>
          <w:rtl/>
        </w:rPr>
        <w:t xml:space="preserve"> נדרשת הבהרה כי הגורם המוסמך למתן האישור הוא קמ"ט איכות הסביבה </w:t>
      </w:r>
      <w:proofErr w:type="spellStart"/>
      <w:r w:rsidR="00224267" w:rsidRPr="000364F7">
        <w:rPr>
          <w:sz w:val="26"/>
          <w:szCs w:val="26"/>
          <w:rtl/>
        </w:rPr>
        <w:t>במינהל</w:t>
      </w:r>
      <w:proofErr w:type="spellEnd"/>
      <w:r w:rsidR="00224267" w:rsidRPr="000364F7">
        <w:rPr>
          <w:sz w:val="26"/>
          <w:szCs w:val="26"/>
          <w:rtl/>
        </w:rPr>
        <w:t xml:space="preserve"> האזרחי.</w:t>
      </w:r>
    </w:p>
    <w:p w:rsidR="007B0220" w:rsidRPr="000364F7" w:rsidRDefault="007B0220" w:rsidP="00224267">
      <w:pPr>
        <w:ind w:left="720"/>
        <w:rPr>
          <w:sz w:val="26"/>
          <w:szCs w:val="26"/>
          <w:rtl/>
        </w:rPr>
      </w:pPr>
    </w:p>
    <w:p w:rsidR="00CB0373" w:rsidRPr="00CB0373" w:rsidRDefault="00CB0373" w:rsidP="00CB0373">
      <w:pPr>
        <w:rPr>
          <w:b/>
          <w:bCs/>
          <w:sz w:val="26"/>
          <w:szCs w:val="26"/>
          <w:u w:val="single"/>
        </w:rPr>
      </w:pPr>
      <w:r w:rsidRPr="00CB0373">
        <w:rPr>
          <w:rFonts w:hint="cs"/>
          <w:b/>
          <w:bCs/>
          <w:sz w:val="26"/>
          <w:szCs w:val="26"/>
          <w:u w:val="single"/>
          <w:rtl/>
        </w:rPr>
        <w:t>תוספת ראשונה:</w:t>
      </w:r>
    </w:p>
    <w:p w:rsidR="00224267" w:rsidRPr="000364F7" w:rsidRDefault="003C25D3" w:rsidP="00224267">
      <w:pPr>
        <w:numPr>
          <w:ilvl w:val="0"/>
          <w:numId w:val="33"/>
        </w:numPr>
        <w:rPr>
          <w:sz w:val="26"/>
          <w:szCs w:val="26"/>
        </w:rPr>
      </w:pPr>
      <w:r>
        <w:rPr>
          <w:rFonts w:hint="cs"/>
          <w:sz w:val="26"/>
          <w:szCs w:val="26"/>
          <w:rtl/>
        </w:rPr>
        <w:t xml:space="preserve">פרט מכס </w:t>
      </w:r>
      <w:r>
        <w:rPr>
          <w:sz w:val="26"/>
          <w:szCs w:val="26"/>
          <w:rtl/>
        </w:rPr>
        <w:t>–</w:t>
      </w:r>
      <w:r>
        <w:rPr>
          <w:rFonts w:hint="cs"/>
          <w:sz w:val="26"/>
          <w:szCs w:val="26"/>
          <w:rtl/>
        </w:rPr>
        <w:t xml:space="preserve"> 86.01, 86.03 </w:t>
      </w:r>
      <w:r w:rsidR="00EC2C8C">
        <w:rPr>
          <w:sz w:val="26"/>
          <w:szCs w:val="26"/>
          <w:rtl/>
        </w:rPr>
        <w:t>–</w:t>
      </w:r>
      <w:r>
        <w:rPr>
          <w:rFonts w:hint="cs"/>
          <w:sz w:val="26"/>
          <w:szCs w:val="26"/>
          <w:rtl/>
        </w:rPr>
        <w:t xml:space="preserve"> </w:t>
      </w:r>
      <w:r w:rsidR="00EC2C8C">
        <w:rPr>
          <w:rFonts w:hint="cs"/>
          <w:sz w:val="26"/>
          <w:szCs w:val="26"/>
          <w:rtl/>
        </w:rPr>
        <w:t xml:space="preserve">לבקשת משרד התחבורה, </w:t>
      </w:r>
      <w:r w:rsidR="00224267" w:rsidRPr="000364F7">
        <w:rPr>
          <w:rFonts w:hint="cs"/>
          <w:sz w:val="26"/>
          <w:szCs w:val="26"/>
          <w:rtl/>
        </w:rPr>
        <w:t>הוספת דרישה למתן ר</w:t>
      </w:r>
      <w:r w:rsidR="00690502">
        <w:rPr>
          <w:rFonts w:hint="cs"/>
          <w:sz w:val="26"/>
          <w:szCs w:val="26"/>
          <w:rtl/>
        </w:rPr>
        <w:t>י</w:t>
      </w:r>
      <w:r w:rsidR="00224267" w:rsidRPr="000364F7">
        <w:rPr>
          <w:rFonts w:hint="cs"/>
          <w:sz w:val="26"/>
          <w:szCs w:val="26"/>
          <w:rtl/>
        </w:rPr>
        <w:t xml:space="preserve">שיון יבוא לקטרים וקרונועים לנוסעים המופעלים ממקור חשמלי, בעקבות המעבר של רכבת ישראל לשימוש בקטרים וקרונועים אלה. </w:t>
      </w:r>
    </w:p>
    <w:p w:rsidR="003C25D3" w:rsidRPr="003C25D3" w:rsidRDefault="003C25D3" w:rsidP="003C25D3">
      <w:pPr>
        <w:rPr>
          <w:b/>
          <w:bCs/>
          <w:sz w:val="26"/>
          <w:szCs w:val="26"/>
          <w:u w:val="single"/>
        </w:rPr>
      </w:pPr>
      <w:r w:rsidRPr="003C25D3">
        <w:rPr>
          <w:rFonts w:hint="cs"/>
          <w:b/>
          <w:bCs/>
          <w:sz w:val="26"/>
          <w:szCs w:val="26"/>
          <w:u w:val="single"/>
          <w:rtl/>
        </w:rPr>
        <w:t>תוספת שנייה:</w:t>
      </w:r>
    </w:p>
    <w:p w:rsidR="00442F50" w:rsidRPr="000364F7" w:rsidRDefault="00442F50" w:rsidP="00442F50">
      <w:pPr>
        <w:numPr>
          <w:ilvl w:val="0"/>
          <w:numId w:val="34"/>
        </w:numPr>
        <w:rPr>
          <w:sz w:val="26"/>
          <w:szCs w:val="26"/>
        </w:rPr>
      </w:pPr>
      <w:r w:rsidRPr="000364F7">
        <w:rPr>
          <w:rFonts w:hint="cs"/>
          <w:sz w:val="26"/>
          <w:szCs w:val="26"/>
          <w:rtl/>
        </w:rPr>
        <w:t xml:space="preserve">מחיקת ההגדרה "מעבדה לרכב", וזאת בהמשך לחקיקת חוק רישוי שירותים ומקצועות בענף הרכב, תשע"ו </w:t>
      </w:r>
      <w:r w:rsidRPr="000364F7">
        <w:rPr>
          <w:sz w:val="26"/>
          <w:szCs w:val="26"/>
          <w:rtl/>
        </w:rPr>
        <w:t>–</w:t>
      </w:r>
      <w:r w:rsidRPr="000364F7">
        <w:rPr>
          <w:rFonts w:hint="cs"/>
          <w:sz w:val="26"/>
          <w:szCs w:val="26"/>
          <w:rtl/>
        </w:rPr>
        <w:t xml:space="preserve"> 2016.</w:t>
      </w:r>
    </w:p>
    <w:p w:rsidR="00224267" w:rsidRPr="000364F7" w:rsidRDefault="003A3FE0" w:rsidP="00F95B0A">
      <w:pPr>
        <w:numPr>
          <w:ilvl w:val="0"/>
          <w:numId w:val="34"/>
        </w:numPr>
        <w:rPr>
          <w:sz w:val="26"/>
          <w:szCs w:val="26"/>
        </w:rPr>
      </w:pPr>
      <w:r>
        <w:rPr>
          <w:rFonts w:hint="cs"/>
          <w:sz w:val="26"/>
          <w:szCs w:val="26"/>
          <w:rtl/>
        </w:rPr>
        <w:t>פרט מכס 87.1</w:t>
      </w:r>
      <w:r w:rsidR="00442F50">
        <w:rPr>
          <w:rFonts w:hint="cs"/>
          <w:sz w:val="26"/>
          <w:szCs w:val="26"/>
          <w:rtl/>
        </w:rPr>
        <w:t>1</w:t>
      </w:r>
      <w:r>
        <w:rPr>
          <w:rFonts w:hint="cs"/>
          <w:sz w:val="26"/>
          <w:szCs w:val="26"/>
          <w:rtl/>
        </w:rPr>
        <w:t xml:space="preserve"> - </w:t>
      </w:r>
      <w:r w:rsidR="00224267" w:rsidRPr="000364F7">
        <w:rPr>
          <w:rFonts w:hint="cs"/>
          <w:sz w:val="26"/>
          <w:szCs w:val="26"/>
          <w:rtl/>
        </w:rPr>
        <w:t xml:space="preserve">תיקון </w:t>
      </w:r>
      <w:r w:rsidR="00122300">
        <w:rPr>
          <w:rFonts w:hint="cs"/>
          <w:sz w:val="26"/>
          <w:szCs w:val="26"/>
          <w:rtl/>
        </w:rPr>
        <w:t>ה</w:t>
      </w:r>
      <w:r w:rsidR="00224267" w:rsidRPr="000364F7">
        <w:rPr>
          <w:rFonts w:hint="cs"/>
          <w:sz w:val="26"/>
          <w:szCs w:val="26"/>
          <w:rtl/>
        </w:rPr>
        <w:t xml:space="preserve">דרישות </w:t>
      </w:r>
      <w:r w:rsidR="00122300">
        <w:rPr>
          <w:rFonts w:hint="cs"/>
          <w:sz w:val="26"/>
          <w:szCs w:val="26"/>
          <w:rtl/>
        </w:rPr>
        <w:t>למתן אישור</w:t>
      </w:r>
      <w:r w:rsidR="00224267" w:rsidRPr="000364F7">
        <w:rPr>
          <w:rFonts w:hint="cs"/>
          <w:sz w:val="26"/>
          <w:szCs w:val="26"/>
          <w:rtl/>
        </w:rPr>
        <w:t xml:space="preserve"> לקורקינט חשמלי</w:t>
      </w:r>
      <w:r w:rsidR="00224267">
        <w:rPr>
          <w:rFonts w:hint="cs"/>
          <w:sz w:val="26"/>
          <w:szCs w:val="26"/>
          <w:rtl/>
        </w:rPr>
        <w:t xml:space="preserve"> ביחס למטען ולמצבר של הכלים</w:t>
      </w:r>
      <w:r w:rsidR="00224267" w:rsidRPr="000364F7">
        <w:rPr>
          <w:rFonts w:hint="cs"/>
          <w:sz w:val="26"/>
          <w:szCs w:val="26"/>
          <w:rtl/>
        </w:rPr>
        <w:t>,</w:t>
      </w:r>
      <w:r w:rsidR="00F95B0A">
        <w:rPr>
          <w:rFonts w:hint="cs"/>
          <w:sz w:val="26"/>
          <w:szCs w:val="26"/>
          <w:rtl/>
        </w:rPr>
        <w:t xml:space="preserve"> כך שתתווסף דרישה לאישור מעבדה מוסמכת לפיה המטען החשמלי עומד </w:t>
      </w:r>
      <w:proofErr w:type="spellStart"/>
      <w:r w:rsidR="00F95B0A">
        <w:rPr>
          <w:rFonts w:hint="cs"/>
          <w:sz w:val="26"/>
          <w:szCs w:val="26"/>
          <w:rtl/>
        </w:rPr>
        <w:t>בת"י</w:t>
      </w:r>
      <w:proofErr w:type="spellEnd"/>
      <w:r w:rsidR="00F95B0A">
        <w:rPr>
          <w:rFonts w:hint="cs"/>
          <w:sz w:val="26"/>
          <w:szCs w:val="26"/>
          <w:rtl/>
        </w:rPr>
        <w:t xml:space="preserve"> 900, וכן דרישה לאישור מעבדה מאושרת לפי חוק התקנים לפיה המצבר עומד בדרישות ת"ר 15194 סעיף 4.22.</w:t>
      </w:r>
    </w:p>
    <w:p w:rsidR="00224267" w:rsidRPr="000364F7" w:rsidRDefault="00D34BC7" w:rsidP="00442F50">
      <w:pPr>
        <w:numPr>
          <w:ilvl w:val="0"/>
          <w:numId w:val="34"/>
        </w:numPr>
        <w:rPr>
          <w:sz w:val="26"/>
          <w:szCs w:val="26"/>
        </w:rPr>
      </w:pPr>
      <w:r>
        <w:rPr>
          <w:rFonts w:hint="cs"/>
          <w:sz w:val="26"/>
          <w:szCs w:val="26"/>
          <w:rtl/>
        </w:rPr>
        <w:t xml:space="preserve">פרטי מכס 39.21.1000, 40.08.1000, 40.09.1000, 40.16.1000 - </w:t>
      </w:r>
      <w:r w:rsidR="00224267" w:rsidRPr="000364F7">
        <w:rPr>
          <w:rFonts w:hint="cs"/>
          <w:sz w:val="26"/>
          <w:szCs w:val="26"/>
          <w:rtl/>
        </w:rPr>
        <w:t>הוספת דרישה לאישור ת"ר 14304 כתנאי לשחרור מפיקוח המכס של לוחות ושרוולים מיוצרים בהתפחה והמיועדים לבידוד תרמי. המדובר בדריש</w:t>
      </w:r>
      <w:r w:rsidR="00F95B0A">
        <w:rPr>
          <w:rFonts w:hint="cs"/>
          <w:sz w:val="26"/>
          <w:szCs w:val="26"/>
          <w:rtl/>
        </w:rPr>
        <w:t>ה למתן אישור</w:t>
      </w:r>
      <w:r w:rsidR="00224267" w:rsidRPr="000364F7">
        <w:rPr>
          <w:rFonts w:hint="cs"/>
          <w:sz w:val="26"/>
          <w:szCs w:val="26"/>
          <w:rtl/>
        </w:rPr>
        <w:t xml:space="preserve"> </w:t>
      </w:r>
      <w:proofErr w:type="spellStart"/>
      <w:r w:rsidR="00224267" w:rsidRPr="000364F7">
        <w:rPr>
          <w:rFonts w:hint="cs"/>
          <w:sz w:val="26"/>
          <w:szCs w:val="26"/>
          <w:rtl/>
        </w:rPr>
        <w:t>שהיתה</w:t>
      </w:r>
      <w:proofErr w:type="spellEnd"/>
      <w:r w:rsidR="00224267" w:rsidRPr="000364F7">
        <w:rPr>
          <w:rFonts w:hint="cs"/>
          <w:sz w:val="26"/>
          <w:szCs w:val="26"/>
          <w:rtl/>
        </w:rPr>
        <w:t xml:space="preserve"> קיימת בצו</w:t>
      </w:r>
      <w:r w:rsidR="007A5A48">
        <w:rPr>
          <w:rFonts w:hint="cs"/>
          <w:sz w:val="26"/>
          <w:szCs w:val="26"/>
          <w:rtl/>
        </w:rPr>
        <w:t xml:space="preserve"> בהתאם </w:t>
      </w:r>
      <w:r w:rsidR="00EC2C8C">
        <w:rPr>
          <w:rFonts w:hint="cs"/>
          <w:sz w:val="26"/>
          <w:szCs w:val="26"/>
          <w:rtl/>
        </w:rPr>
        <w:t>ל</w:t>
      </w:r>
      <w:r w:rsidR="007A5A48">
        <w:rPr>
          <w:rFonts w:hint="cs"/>
          <w:sz w:val="26"/>
          <w:szCs w:val="26"/>
          <w:rtl/>
        </w:rPr>
        <w:t>חוק התקנים</w:t>
      </w:r>
      <w:r w:rsidR="00FD5446">
        <w:rPr>
          <w:rFonts w:hint="cs"/>
          <w:sz w:val="26"/>
          <w:szCs w:val="26"/>
          <w:rtl/>
        </w:rPr>
        <w:t>, תשי"ג - 1953</w:t>
      </w:r>
      <w:r w:rsidR="00224267" w:rsidRPr="000364F7">
        <w:rPr>
          <w:rFonts w:hint="cs"/>
          <w:sz w:val="26"/>
          <w:szCs w:val="26"/>
          <w:rtl/>
        </w:rPr>
        <w:t>, אולם היא מורחבת כעת לכל פריטי המכס הרלוונטיים</w:t>
      </w:r>
      <w:r w:rsidR="0014560E">
        <w:rPr>
          <w:rFonts w:hint="cs"/>
          <w:sz w:val="26"/>
          <w:szCs w:val="26"/>
          <w:rtl/>
        </w:rPr>
        <w:t xml:space="preserve">. </w:t>
      </w:r>
    </w:p>
    <w:p w:rsidR="00224267" w:rsidRPr="000364F7" w:rsidRDefault="00D34BC7" w:rsidP="00393E59">
      <w:pPr>
        <w:numPr>
          <w:ilvl w:val="0"/>
          <w:numId w:val="34"/>
        </w:numPr>
        <w:rPr>
          <w:sz w:val="26"/>
          <w:szCs w:val="26"/>
        </w:rPr>
      </w:pPr>
      <w:r w:rsidRPr="000364F7">
        <w:rPr>
          <w:rFonts w:hint="cs"/>
          <w:sz w:val="26"/>
          <w:szCs w:val="26"/>
          <w:rtl/>
        </w:rPr>
        <w:t>פרט מכס 85.43.7059</w:t>
      </w:r>
      <w:r>
        <w:rPr>
          <w:rFonts w:hint="cs"/>
          <w:sz w:val="26"/>
          <w:szCs w:val="26"/>
          <w:rtl/>
        </w:rPr>
        <w:t xml:space="preserve"> - </w:t>
      </w:r>
      <w:r w:rsidR="00224267" w:rsidRPr="000364F7">
        <w:rPr>
          <w:rFonts w:hint="cs"/>
          <w:sz w:val="26"/>
          <w:szCs w:val="26"/>
          <w:rtl/>
        </w:rPr>
        <w:t>הוספת דריש</w:t>
      </w:r>
      <w:r w:rsidR="00F95B0A">
        <w:rPr>
          <w:rFonts w:hint="cs"/>
          <w:sz w:val="26"/>
          <w:szCs w:val="26"/>
          <w:rtl/>
        </w:rPr>
        <w:t>ה למתן אישור</w:t>
      </w:r>
      <w:r w:rsidR="00224267" w:rsidRPr="000364F7">
        <w:rPr>
          <w:rFonts w:hint="cs"/>
          <w:sz w:val="26"/>
          <w:szCs w:val="26"/>
          <w:rtl/>
        </w:rPr>
        <w:t xml:space="preserve"> לממיר תדר על מנת לשקף את </w:t>
      </w:r>
      <w:r w:rsidR="00224267">
        <w:rPr>
          <w:rFonts w:hint="cs"/>
          <w:sz w:val="26"/>
          <w:szCs w:val="26"/>
          <w:rtl/>
        </w:rPr>
        <w:t>החקיקה הקיימת</w:t>
      </w:r>
      <w:r w:rsidR="00B3191F">
        <w:rPr>
          <w:rFonts w:hint="cs"/>
          <w:sz w:val="26"/>
          <w:szCs w:val="26"/>
          <w:rtl/>
        </w:rPr>
        <w:t>, לפיה נדרש רישוי לכל מכשיר אלחוטי המיובא לישראל</w:t>
      </w:r>
      <w:r w:rsidR="005C068C">
        <w:rPr>
          <w:rFonts w:hint="cs"/>
          <w:sz w:val="26"/>
          <w:szCs w:val="26"/>
          <w:rtl/>
        </w:rPr>
        <w:t xml:space="preserve"> (סעיף 4א לפקודת הטלגרף האלחוטי</w:t>
      </w:r>
      <w:r w:rsidR="00B3191F">
        <w:rPr>
          <w:rFonts w:hint="cs"/>
          <w:sz w:val="26"/>
          <w:szCs w:val="26"/>
          <w:rtl/>
        </w:rPr>
        <w:t xml:space="preserve"> [נוסח חדש], תשל"ב </w:t>
      </w:r>
      <w:r w:rsidR="00B3191F">
        <w:rPr>
          <w:sz w:val="26"/>
          <w:szCs w:val="26"/>
          <w:rtl/>
        </w:rPr>
        <w:t>–</w:t>
      </w:r>
      <w:r w:rsidR="00B3191F">
        <w:rPr>
          <w:rFonts w:hint="cs"/>
          <w:sz w:val="26"/>
          <w:szCs w:val="26"/>
          <w:rtl/>
        </w:rPr>
        <w:t xml:space="preserve"> 1972)</w:t>
      </w:r>
      <w:r w:rsidR="00224267">
        <w:rPr>
          <w:rFonts w:hint="cs"/>
          <w:sz w:val="26"/>
          <w:szCs w:val="26"/>
          <w:rtl/>
        </w:rPr>
        <w:t xml:space="preserve">. </w:t>
      </w:r>
    </w:p>
    <w:p w:rsidR="00224267" w:rsidRPr="000364F7" w:rsidRDefault="00224267" w:rsidP="00442F50">
      <w:pPr>
        <w:numPr>
          <w:ilvl w:val="0"/>
          <w:numId w:val="34"/>
        </w:numPr>
        <w:rPr>
          <w:sz w:val="26"/>
          <w:szCs w:val="26"/>
        </w:rPr>
      </w:pPr>
      <w:r w:rsidRPr="000364F7">
        <w:rPr>
          <w:rFonts w:hint="cs"/>
          <w:sz w:val="26"/>
          <w:szCs w:val="26"/>
          <w:rtl/>
        </w:rPr>
        <w:t xml:space="preserve">הוספה דרישה לאישור ת"ר 5378 למתקני משחקים מתנפחים המיובאים תחת פריט המכס 95.06.9000. המדובר בדרישה שקיימת היום למתקני משחקים מתנפחים המיובאים תחת פריט המכס 95.08 ומורחבת גם למתקנים המיובאים תחת פריט מכס 95.06.9000. </w:t>
      </w:r>
      <w:r w:rsidR="0014560E">
        <w:rPr>
          <w:rFonts w:hint="cs"/>
          <w:sz w:val="26"/>
          <w:szCs w:val="26"/>
          <w:rtl/>
        </w:rPr>
        <w:t xml:space="preserve"> </w:t>
      </w:r>
      <w:r w:rsidR="00D50E94">
        <w:rPr>
          <w:rFonts w:hint="cs"/>
          <w:sz w:val="26"/>
          <w:szCs w:val="26"/>
          <w:rtl/>
        </w:rPr>
        <w:t>מטרת התיקון</w:t>
      </w:r>
      <w:r w:rsidR="0014560E">
        <w:rPr>
          <w:rFonts w:hint="cs"/>
          <w:sz w:val="26"/>
          <w:szCs w:val="26"/>
          <w:rtl/>
        </w:rPr>
        <w:t xml:space="preserve"> הינה לשקף רגולציה קיימת ולהתאים את תיאור הטובין המפוקח לפרט המכס הרלוונטי</w:t>
      </w:r>
      <w:r w:rsidR="00393E59">
        <w:rPr>
          <w:rFonts w:hint="cs"/>
          <w:sz w:val="26"/>
          <w:szCs w:val="26"/>
          <w:rtl/>
        </w:rPr>
        <w:t>.</w:t>
      </w:r>
    </w:p>
    <w:p w:rsidR="00BD4F22" w:rsidRPr="00224267" w:rsidRDefault="00BD4F22" w:rsidP="00224267">
      <w:pPr>
        <w:pStyle w:val="HeadDivreiHesber"/>
        <w:tabs>
          <w:tab w:val="center" w:pos="4989"/>
          <w:tab w:val="left" w:pos="6152"/>
        </w:tabs>
        <w:jc w:val="left"/>
      </w:pPr>
    </w:p>
    <w:sectPr w:rsidR="00BD4F22" w:rsidRPr="00224267" w:rsidSect="00AF21A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8DF" w:rsidRDefault="00B858DF" w:rsidP="00AF21A0">
      <w:pPr>
        <w:spacing w:line="240" w:lineRule="auto"/>
      </w:pPr>
      <w:r>
        <w:separator/>
      </w:r>
    </w:p>
  </w:endnote>
  <w:endnote w:type="continuationSeparator" w:id="0">
    <w:p w:rsidR="00B858DF" w:rsidRDefault="00B858DF" w:rsidP="00AF2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EB" w:rsidRDefault="008813E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EB" w:rsidRDefault="008813E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EB" w:rsidRDefault="008813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8DF" w:rsidRDefault="00B858DF" w:rsidP="00AF21A0">
      <w:pPr>
        <w:spacing w:line="240" w:lineRule="auto"/>
      </w:pPr>
      <w:r>
        <w:separator/>
      </w:r>
    </w:p>
  </w:footnote>
  <w:footnote w:type="continuationSeparator" w:id="0">
    <w:p w:rsidR="00B858DF" w:rsidRDefault="00B858DF" w:rsidP="00AF21A0">
      <w:pPr>
        <w:spacing w:line="240" w:lineRule="auto"/>
      </w:pPr>
      <w:r>
        <w:continuationSeparator/>
      </w:r>
    </w:p>
  </w:footnote>
  <w:footnote w:id="1">
    <w:p w:rsidR="00762487" w:rsidRDefault="00762487" w:rsidP="00AA331C">
      <w:pPr>
        <w:pStyle w:val="a5"/>
        <w:rPr>
          <w:rtl/>
        </w:rPr>
      </w:pPr>
      <w:r>
        <w:rPr>
          <w:rStyle w:val="a7"/>
        </w:rPr>
        <w:footnoteRef/>
      </w:r>
      <w:r>
        <w:rPr>
          <w:rtl/>
        </w:rPr>
        <w:t xml:space="preserve"> </w:t>
      </w:r>
      <w:r>
        <w:rPr>
          <w:rFonts w:hint="cs"/>
          <w:rtl/>
        </w:rPr>
        <w:t xml:space="preserve">דיני מדינת ישראל, נוסח חדש 32, עמ' 625; ס"ח </w:t>
      </w:r>
      <w:proofErr w:type="spellStart"/>
      <w:r>
        <w:rPr>
          <w:rFonts w:hint="cs"/>
          <w:rtl/>
        </w:rPr>
        <w:t>התשע"ד</w:t>
      </w:r>
      <w:proofErr w:type="spellEnd"/>
      <w:r>
        <w:rPr>
          <w:rFonts w:hint="cs"/>
          <w:rtl/>
        </w:rPr>
        <w:t>, עמ' 20.</w:t>
      </w:r>
    </w:p>
  </w:footnote>
  <w:footnote w:id="2">
    <w:p w:rsidR="00762487" w:rsidRDefault="00762487" w:rsidP="007D246B">
      <w:pPr>
        <w:pStyle w:val="a5"/>
        <w:rPr>
          <w:rtl/>
        </w:rPr>
      </w:pPr>
      <w:r>
        <w:rPr>
          <w:rStyle w:val="a7"/>
        </w:rPr>
        <w:footnoteRef/>
      </w:r>
      <w:r>
        <w:rPr>
          <w:rtl/>
        </w:rPr>
        <w:t xml:space="preserve"> </w:t>
      </w:r>
      <w:proofErr w:type="spellStart"/>
      <w:r>
        <w:rPr>
          <w:rFonts w:hint="cs"/>
          <w:rtl/>
        </w:rPr>
        <w:t>ק"ת</w:t>
      </w:r>
      <w:proofErr w:type="spellEnd"/>
      <w:r>
        <w:rPr>
          <w:rFonts w:hint="cs"/>
          <w:rtl/>
        </w:rPr>
        <w:t xml:space="preserve"> </w:t>
      </w:r>
      <w:r>
        <w:rPr>
          <w:rtl/>
        </w:rPr>
        <w:t>–</w:t>
      </w:r>
      <w:r>
        <w:rPr>
          <w:rFonts w:hint="cs"/>
          <w:rtl/>
        </w:rPr>
        <w:t xml:space="preserve"> שיעורי </w:t>
      </w:r>
      <w:proofErr w:type="spellStart"/>
      <w:r>
        <w:rPr>
          <w:rFonts w:hint="cs"/>
          <w:rtl/>
        </w:rPr>
        <w:t>מק"ח</w:t>
      </w:r>
      <w:proofErr w:type="spellEnd"/>
      <w:r>
        <w:rPr>
          <w:rFonts w:hint="cs"/>
          <w:rtl/>
        </w:rPr>
        <w:t xml:space="preserve">, </w:t>
      </w:r>
      <w:proofErr w:type="spellStart"/>
      <w:r>
        <w:rPr>
          <w:rFonts w:hint="cs"/>
          <w:rtl/>
        </w:rPr>
        <w:t>התשע"ד</w:t>
      </w:r>
      <w:proofErr w:type="spellEnd"/>
      <w:r>
        <w:rPr>
          <w:rFonts w:hint="cs"/>
          <w:rtl/>
        </w:rPr>
        <w:t xml:space="preserve">, עמ' 46, </w:t>
      </w:r>
      <w:proofErr w:type="spellStart"/>
      <w:r>
        <w:rPr>
          <w:rFonts w:hint="cs"/>
          <w:rtl/>
        </w:rPr>
        <w:t>התשע"ד</w:t>
      </w:r>
      <w:proofErr w:type="spellEnd"/>
      <w:r>
        <w:rPr>
          <w:rFonts w:hint="cs"/>
          <w:rtl/>
        </w:rPr>
        <w:t xml:space="preserve">, עמ' 184, </w:t>
      </w:r>
      <w:proofErr w:type="spellStart"/>
      <w:r>
        <w:rPr>
          <w:rFonts w:hint="cs"/>
          <w:rtl/>
        </w:rPr>
        <w:t>התשע"ו</w:t>
      </w:r>
      <w:proofErr w:type="spellEnd"/>
      <w:r>
        <w:rPr>
          <w:rFonts w:hint="cs"/>
          <w:rtl/>
        </w:rPr>
        <w:t xml:space="preserve"> עמ' 138 </w:t>
      </w:r>
      <w:proofErr w:type="spellStart"/>
      <w:r>
        <w:rPr>
          <w:rFonts w:hint="cs"/>
          <w:rtl/>
        </w:rPr>
        <w:t>והתש"ף</w:t>
      </w:r>
      <w:proofErr w:type="spellEnd"/>
      <w:r>
        <w:rPr>
          <w:rFonts w:hint="cs"/>
          <w:rtl/>
        </w:rPr>
        <w:t>, עמ' 8</w:t>
      </w:r>
    </w:p>
  </w:footnote>
  <w:footnote w:id="3">
    <w:p w:rsidR="00762487" w:rsidRDefault="00762487">
      <w:pPr>
        <w:pStyle w:val="a5"/>
        <w:rPr>
          <w:rtl/>
        </w:rPr>
      </w:pPr>
      <w:r>
        <w:rPr>
          <w:rStyle w:val="a7"/>
        </w:rPr>
        <w:footnoteRef/>
      </w:r>
      <w:r>
        <w:rPr>
          <w:rtl/>
        </w:rPr>
        <w:t xml:space="preserve"> </w:t>
      </w:r>
      <w:r>
        <w:rPr>
          <w:rFonts w:hint="cs"/>
          <w:rtl/>
        </w:rPr>
        <w:t>ס"ח תשי"ג עמ'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EB" w:rsidRDefault="008813E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65965106"/>
      <w:docPartObj>
        <w:docPartGallery w:val="Watermarks"/>
        <w:docPartUnique/>
      </w:docPartObj>
    </w:sdtPr>
    <w:sdtEndPr/>
    <w:sdtContent>
      <w:p w:rsidR="008813EB" w:rsidRDefault="00B858DF">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EB" w:rsidRDefault="008813E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8EF304D"/>
    <w:multiLevelType w:val="hybridMultilevel"/>
    <w:tmpl w:val="7E40EF98"/>
    <w:lvl w:ilvl="0" w:tplc="E5B01D8C">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9453A"/>
    <w:multiLevelType w:val="hybridMultilevel"/>
    <w:tmpl w:val="7C8A51C4"/>
    <w:lvl w:ilvl="0" w:tplc="19042DAC">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EF3085"/>
    <w:multiLevelType w:val="hybridMultilevel"/>
    <w:tmpl w:val="6D3E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76161"/>
    <w:multiLevelType w:val="hybridMultilevel"/>
    <w:tmpl w:val="8A0A450E"/>
    <w:lvl w:ilvl="0" w:tplc="33083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E7805"/>
    <w:multiLevelType w:val="hybridMultilevel"/>
    <w:tmpl w:val="96025CDE"/>
    <w:lvl w:ilvl="0" w:tplc="590EFB26">
      <w:start w:val="1"/>
      <w:numFmt w:val="hebrew1"/>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3536EC"/>
    <w:multiLevelType w:val="hybridMultilevel"/>
    <w:tmpl w:val="FE768850"/>
    <w:lvl w:ilvl="0" w:tplc="333CD2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846D73"/>
    <w:multiLevelType w:val="hybridMultilevel"/>
    <w:tmpl w:val="CB7E4F4A"/>
    <w:lvl w:ilvl="0" w:tplc="07D2582A">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E0A5D"/>
    <w:multiLevelType w:val="hybridMultilevel"/>
    <w:tmpl w:val="8A0A450E"/>
    <w:lvl w:ilvl="0" w:tplc="33083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D41F9"/>
    <w:multiLevelType w:val="hybridMultilevel"/>
    <w:tmpl w:val="6D3E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33536"/>
    <w:multiLevelType w:val="hybridMultilevel"/>
    <w:tmpl w:val="704C7C7A"/>
    <w:lvl w:ilvl="0" w:tplc="B4966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A71EE1"/>
    <w:multiLevelType w:val="hybridMultilevel"/>
    <w:tmpl w:val="7804D440"/>
    <w:lvl w:ilvl="0" w:tplc="2F72AE1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F0692"/>
    <w:multiLevelType w:val="hybridMultilevel"/>
    <w:tmpl w:val="8A0A450E"/>
    <w:lvl w:ilvl="0" w:tplc="33083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DCB05D9"/>
    <w:multiLevelType w:val="hybridMultilevel"/>
    <w:tmpl w:val="281E6A24"/>
    <w:lvl w:ilvl="0" w:tplc="CC7E99D0">
      <w:start w:val="1"/>
      <w:numFmt w:val="hebrew1"/>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DA68EC"/>
    <w:multiLevelType w:val="hybridMultilevel"/>
    <w:tmpl w:val="CCEE4888"/>
    <w:lvl w:ilvl="0" w:tplc="E5B01D8C">
      <w:start w:val="1"/>
      <w:numFmt w:val="hebrew1"/>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631375"/>
    <w:multiLevelType w:val="hybridMultilevel"/>
    <w:tmpl w:val="F15E3A8A"/>
    <w:lvl w:ilvl="0" w:tplc="7CCE6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9"/>
  </w:num>
  <w:num w:numId="5">
    <w:abstractNumId w:val="13"/>
  </w:num>
  <w:num w:numId="6">
    <w:abstractNumId w:val="30"/>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22"/>
    <w:lvlOverride w:ilvl="0">
      <w:startOverride w:val="1"/>
    </w:lvlOverride>
  </w:num>
  <w:num w:numId="18">
    <w:abstractNumId w:val="10"/>
  </w:num>
  <w:num w:numId="19">
    <w:abstractNumId w:val="25"/>
  </w:num>
  <w:num w:numId="20">
    <w:abstractNumId w:val="18"/>
  </w:num>
  <w:num w:numId="21">
    <w:abstractNumId w:val="15"/>
  </w:num>
  <w:num w:numId="22">
    <w:abstractNumId w:val="19"/>
  </w:num>
  <w:num w:numId="23">
    <w:abstractNumId w:val="24"/>
  </w:num>
  <w:num w:numId="24">
    <w:abstractNumId w:val="16"/>
  </w:num>
  <w:num w:numId="25">
    <w:abstractNumId w:val="26"/>
  </w:num>
  <w:num w:numId="26">
    <w:abstractNumId w:val="17"/>
  </w:num>
  <w:num w:numId="27">
    <w:abstractNumId w:val="11"/>
  </w:num>
  <w:num w:numId="28">
    <w:abstractNumId w:val="28"/>
  </w:num>
  <w:num w:numId="29">
    <w:abstractNumId w:val="23"/>
  </w:num>
  <w:num w:numId="30">
    <w:abstractNumId w:val="27"/>
  </w:num>
  <w:num w:numId="31">
    <w:abstractNumId w:val="12"/>
  </w:num>
  <w:num w:numId="32">
    <w:abstractNumId w:val="21"/>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A0"/>
    <w:rsid w:val="0001231F"/>
    <w:rsid w:val="000616F9"/>
    <w:rsid w:val="00122300"/>
    <w:rsid w:val="0014560E"/>
    <w:rsid w:val="00224267"/>
    <w:rsid w:val="002C25A8"/>
    <w:rsid w:val="002D3B4B"/>
    <w:rsid w:val="00373BAC"/>
    <w:rsid w:val="00393E59"/>
    <w:rsid w:val="003A3FE0"/>
    <w:rsid w:val="003C25D3"/>
    <w:rsid w:val="00442F50"/>
    <w:rsid w:val="00453524"/>
    <w:rsid w:val="004622E2"/>
    <w:rsid w:val="00584ADA"/>
    <w:rsid w:val="005B012A"/>
    <w:rsid w:val="005C068C"/>
    <w:rsid w:val="005D7DE5"/>
    <w:rsid w:val="00613F3B"/>
    <w:rsid w:val="00690502"/>
    <w:rsid w:val="00762487"/>
    <w:rsid w:val="007A5A48"/>
    <w:rsid w:val="007B0220"/>
    <w:rsid w:val="00841DD0"/>
    <w:rsid w:val="008813EB"/>
    <w:rsid w:val="008A5743"/>
    <w:rsid w:val="00946AE8"/>
    <w:rsid w:val="009975F3"/>
    <w:rsid w:val="009B1F44"/>
    <w:rsid w:val="009B7EFB"/>
    <w:rsid w:val="009C538F"/>
    <w:rsid w:val="009D3C12"/>
    <w:rsid w:val="00A06F32"/>
    <w:rsid w:val="00A1061C"/>
    <w:rsid w:val="00A2540C"/>
    <w:rsid w:val="00AF21A0"/>
    <w:rsid w:val="00B24F51"/>
    <w:rsid w:val="00B3191F"/>
    <w:rsid w:val="00B858DF"/>
    <w:rsid w:val="00BD4F22"/>
    <w:rsid w:val="00CB0373"/>
    <w:rsid w:val="00D34BC7"/>
    <w:rsid w:val="00D50E94"/>
    <w:rsid w:val="00D903C3"/>
    <w:rsid w:val="00DA549B"/>
    <w:rsid w:val="00E43643"/>
    <w:rsid w:val="00EC2C8C"/>
    <w:rsid w:val="00F75B42"/>
    <w:rsid w:val="00F95B0A"/>
    <w:rsid w:val="00FD54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332B780-0F67-4E21-A29D-80879EAB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67"/>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224267"/>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224267"/>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224267"/>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224267"/>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224267"/>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24267"/>
    <w:rPr>
      <w:rFonts w:asciiTheme="majorHAnsi" w:eastAsiaTheme="majorEastAsia" w:hAnsiTheme="majorHAnsi" w:cs="David"/>
      <w:bCs/>
      <w:sz w:val="32"/>
      <w:szCs w:val="36"/>
    </w:rPr>
  </w:style>
  <w:style w:type="character" w:customStyle="1" w:styleId="40">
    <w:name w:val="כותרת 4 תו"/>
    <w:basedOn w:val="a0"/>
    <w:link w:val="4"/>
    <w:uiPriority w:val="9"/>
    <w:rsid w:val="00224267"/>
    <w:rPr>
      <w:rFonts w:ascii="David" w:hAnsi="David" w:cs="David"/>
      <w:b/>
      <w:bCs/>
      <w:color w:val="000000" w:themeColor="text1"/>
      <w:sz w:val="24"/>
      <w:szCs w:val="28"/>
    </w:rPr>
  </w:style>
  <w:style w:type="paragraph" w:customStyle="1" w:styleId="TableText">
    <w:name w:val="Table Text"/>
    <w:basedOn w:val="a"/>
    <w:rsid w:val="00224267"/>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24267"/>
    <w:pPr>
      <w:outlineLvl w:val="2"/>
    </w:pPr>
  </w:style>
  <w:style w:type="paragraph" w:customStyle="1" w:styleId="TableBlock">
    <w:name w:val="Table Block"/>
    <w:basedOn w:val="TableText"/>
    <w:rsid w:val="00224267"/>
    <w:pPr>
      <w:jc w:val="both"/>
    </w:pPr>
  </w:style>
  <w:style w:type="paragraph" w:customStyle="1" w:styleId="TableHead">
    <w:name w:val="Table Head"/>
    <w:basedOn w:val="TableText"/>
    <w:rsid w:val="00224267"/>
    <w:pPr>
      <w:jc w:val="center"/>
      <w:outlineLvl w:val="1"/>
    </w:pPr>
    <w:rPr>
      <w:b/>
      <w:bCs/>
    </w:rPr>
  </w:style>
  <w:style w:type="paragraph" w:customStyle="1" w:styleId="HeadMitparsemetBaze">
    <w:name w:val="Head MitparsemetBaze"/>
    <w:basedOn w:val="a"/>
    <w:rsid w:val="00224267"/>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24267"/>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24267"/>
    <w:pPr>
      <w:tabs>
        <w:tab w:val="left" w:pos="680"/>
        <w:tab w:val="left" w:pos="1020"/>
      </w:tabs>
      <w:ind w:firstLine="0"/>
    </w:pPr>
  </w:style>
  <w:style w:type="paragraph" w:customStyle="1" w:styleId="HeadDivreiHesber">
    <w:name w:val="Head DivreiHesber"/>
    <w:basedOn w:val="a"/>
    <w:rsid w:val="00224267"/>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224267"/>
    <w:rPr>
      <w:rFonts w:asciiTheme="majorHAnsi" w:eastAsiaTheme="majorEastAsia" w:hAnsiTheme="majorHAnsi" w:cs="David"/>
      <w:bCs/>
      <w:sz w:val="26"/>
      <w:szCs w:val="36"/>
      <w:u w:val="single"/>
    </w:rPr>
  </w:style>
  <w:style w:type="character" w:customStyle="1" w:styleId="30">
    <w:name w:val="כותרת 3 תו"/>
    <w:basedOn w:val="a0"/>
    <w:link w:val="3"/>
    <w:rsid w:val="00224267"/>
    <w:rPr>
      <w:rFonts w:asciiTheme="majorHAnsi" w:eastAsiaTheme="majorEastAsia" w:hAnsiTheme="majorHAnsi" w:cs="David"/>
      <w:sz w:val="24"/>
      <w:szCs w:val="28"/>
      <w:u w:val="double"/>
    </w:rPr>
  </w:style>
  <w:style w:type="character" w:customStyle="1" w:styleId="50">
    <w:name w:val="כותרת 5 תו"/>
    <w:basedOn w:val="a0"/>
    <w:link w:val="5"/>
    <w:uiPriority w:val="9"/>
    <w:rsid w:val="00224267"/>
    <w:rPr>
      <w:rFonts w:ascii="David" w:hAnsi="David" w:cs="David"/>
      <w:color w:val="000000" w:themeColor="text1"/>
      <w:sz w:val="24"/>
      <w:szCs w:val="24"/>
    </w:rPr>
  </w:style>
  <w:style w:type="paragraph" w:customStyle="1" w:styleId="HeadHatzaotHok4Futer">
    <w:name w:val="Head HatzaotHok4Futer"/>
    <w:basedOn w:val="HeadHatzaotHok"/>
    <w:rsid w:val="00224267"/>
    <w:pPr>
      <w:spacing w:before="120" w:after="120"/>
    </w:pPr>
    <w:rPr>
      <w:color w:val="FF0000"/>
      <w:w w:val="80"/>
    </w:rPr>
  </w:style>
  <w:style w:type="paragraph" w:styleId="a3">
    <w:name w:val="endnote text"/>
    <w:basedOn w:val="a"/>
    <w:link w:val="a4"/>
    <w:semiHidden/>
    <w:rsid w:val="00224267"/>
    <w:pPr>
      <w:ind w:left="227" w:hanging="227"/>
    </w:pPr>
    <w:rPr>
      <w:sz w:val="14"/>
      <w:szCs w:val="22"/>
    </w:rPr>
  </w:style>
  <w:style w:type="character" w:customStyle="1" w:styleId="a4">
    <w:name w:val="טקסט הערת סיום תו"/>
    <w:basedOn w:val="a0"/>
    <w:link w:val="a3"/>
    <w:semiHidden/>
    <w:rsid w:val="00AF21A0"/>
    <w:rPr>
      <w:rFonts w:ascii="David" w:hAnsi="David" w:cs="David"/>
      <w:sz w:val="14"/>
    </w:rPr>
  </w:style>
  <w:style w:type="paragraph" w:customStyle="1" w:styleId="TableInnerSideHeading">
    <w:name w:val="Table InnerSideHeading"/>
    <w:basedOn w:val="TableSideHeading"/>
    <w:rsid w:val="00224267"/>
    <w:pPr>
      <w:outlineLvl w:val="9"/>
    </w:pPr>
  </w:style>
  <w:style w:type="paragraph" w:customStyle="1" w:styleId="Hesber">
    <w:name w:val="Hesber"/>
    <w:basedOn w:val="a"/>
    <w:rsid w:val="00224267"/>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224267"/>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AF21A0"/>
    <w:rPr>
      <w:rFonts w:ascii="Arial" w:eastAsia="Arial Unicode MS" w:hAnsi="Arial" w:cs="David"/>
      <w:snapToGrid w:val="0"/>
      <w:sz w:val="14"/>
      <w:szCs w:val="20"/>
    </w:rPr>
  </w:style>
  <w:style w:type="character" w:styleId="a7">
    <w:name w:val="footnote reference"/>
    <w:aliases w:val="Footnote Reference"/>
    <w:basedOn w:val="a0"/>
    <w:semiHidden/>
    <w:rsid w:val="00224267"/>
    <w:rPr>
      <w:vertAlign w:val="superscript"/>
    </w:rPr>
  </w:style>
  <w:style w:type="paragraph" w:customStyle="1" w:styleId="HesberHeading">
    <w:name w:val="Hesber Heading"/>
    <w:basedOn w:val="Hesber"/>
    <w:rsid w:val="00224267"/>
    <w:pPr>
      <w:tabs>
        <w:tab w:val="left" w:pos="624"/>
        <w:tab w:val="left" w:pos="1247"/>
      </w:tabs>
    </w:pPr>
    <w:rPr>
      <w:b/>
      <w:bCs/>
    </w:rPr>
  </w:style>
  <w:style w:type="paragraph" w:customStyle="1" w:styleId="HesberWriters">
    <w:name w:val="Hesber Writers"/>
    <w:basedOn w:val="Hesber"/>
    <w:rsid w:val="00224267"/>
    <w:pPr>
      <w:spacing w:before="120" w:after="120"/>
      <w:ind w:left="1418"/>
      <w:jc w:val="right"/>
    </w:pPr>
    <w:rPr>
      <w:b/>
      <w:bCs/>
    </w:rPr>
  </w:style>
  <w:style w:type="character" w:styleId="a8">
    <w:name w:val="endnote reference"/>
    <w:basedOn w:val="a0"/>
    <w:semiHidden/>
    <w:rsid w:val="00224267"/>
    <w:rPr>
      <w:vertAlign w:val="superscript"/>
    </w:rPr>
  </w:style>
  <w:style w:type="paragraph" w:customStyle="1" w:styleId="TableBlockOutdent">
    <w:name w:val="Table BlockOutdent"/>
    <w:basedOn w:val="TableBlock"/>
    <w:rsid w:val="00224267"/>
    <w:pPr>
      <w:ind w:left="624" w:hanging="624"/>
    </w:pPr>
  </w:style>
  <w:style w:type="paragraph" w:styleId="a9">
    <w:name w:val="header"/>
    <w:basedOn w:val="a"/>
    <w:link w:val="aa"/>
    <w:rsid w:val="00224267"/>
    <w:pPr>
      <w:tabs>
        <w:tab w:val="center" w:pos="4153"/>
        <w:tab w:val="right" w:pos="8306"/>
      </w:tabs>
    </w:pPr>
  </w:style>
  <w:style w:type="character" w:customStyle="1" w:styleId="aa">
    <w:name w:val="כותרת עליונה תו"/>
    <w:basedOn w:val="a0"/>
    <w:link w:val="a9"/>
    <w:rsid w:val="00AF21A0"/>
    <w:rPr>
      <w:rFonts w:ascii="David" w:hAnsi="David" w:cs="David"/>
      <w:sz w:val="24"/>
      <w:szCs w:val="24"/>
    </w:rPr>
  </w:style>
  <w:style w:type="paragraph" w:styleId="ab">
    <w:name w:val="footer"/>
    <w:basedOn w:val="a"/>
    <w:link w:val="ac"/>
    <w:rsid w:val="00224267"/>
    <w:pPr>
      <w:tabs>
        <w:tab w:val="center" w:pos="4153"/>
        <w:tab w:val="right" w:pos="8306"/>
      </w:tabs>
    </w:pPr>
  </w:style>
  <w:style w:type="character" w:customStyle="1" w:styleId="ac">
    <w:name w:val="כותרת תחתונה תו"/>
    <w:basedOn w:val="a0"/>
    <w:link w:val="ab"/>
    <w:rsid w:val="00AF21A0"/>
    <w:rPr>
      <w:rFonts w:ascii="David" w:hAnsi="David" w:cs="David"/>
      <w:sz w:val="24"/>
      <w:szCs w:val="24"/>
    </w:rPr>
  </w:style>
  <w:style w:type="character" w:styleId="ad">
    <w:name w:val="page number"/>
    <w:basedOn w:val="a0"/>
    <w:rsid w:val="00224267"/>
  </w:style>
  <w:style w:type="paragraph" w:customStyle="1" w:styleId="Cover1-Reshumot">
    <w:name w:val="Cover 1-Reshumot"/>
    <w:basedOn w:val="a"/>
    <w:rsid w:val="00224267"/>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24267"/>
    <w:rPr>
      <w:sz w:val="36"/>
      <w:szCs w:val="52"/>
    </w:rPr>
  </w:style>
  <w:style w:type="paragraph" w:customStyle="1" w:styleId="Cover3-Haknesset">
    <w:name w:val="Cover 3-Haknesset"/>
    <w:basedOn w:val="Cover1-Reshumot"/>
    <w:rsid w:val="00224267"/>
    <w:rPr>
      <w:b/>
      <w:bCs/>
      <w:spacing w:val="60"/>
    </w:rPr>
  </w:style>
  <w:style w:type="paragraph" w:customStyle="1" w:styleId="Cover4-Date">
    <w:name w:val="Cover 4-Date"/>
    <w:basedOn w:val="a"/>
    <w:rsid w:val="00224267"/>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224267"/>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224267"/>
    <w:pPr>
      <w:widowControl/>
      <w:spacing w:before="120" w:after="120"/>
      <w:outlineLvl w:val="9"/>
    </w:pPr>
    <w:rPr>
      <w:rtl/>
      <w:cs/>
    </w:rPr>
  </w:style>
  <w:style w:type="paragraph" w:styleId="TOC1">
    <w:name w:val="toc 1"/>
    <w:basedOn w:val="a"/>
    <w:next w:val="a"/>
    <w:autoRedefine/>
    <w:uiPriority w:val="39"/>
    <w:unhideWhenUsed/>
    <w:rsid w:val="00224267"/>
    <w:pPr>
      <w:tabs>
        <w:tab w:val="right" w:leader="dot" w:pos="9629"/>
      </w:tabs>
      <w:spacing w:after="100"/>
    </w:pPr>
    <w:rPr>
      <w:bCs/>
      <w:szCs w:val="22"/>
    </w:rPr>
  </w:style>
  <w:style w:type="paragraph" w:styleId="TOC2">
    <w:name w:val="toc 2"/>
    <w:basedOn w:val="a"/>
    <w:next w:val="a"/>
    <w:uiPriority w:val="39"/>
    <w:unhideWhenUsed/>
    <w:rsid w:val="00224267"/>
    <w:pPr>
      <w:tabs>
        <w:tab w:val="right" w:leader="dot" w:pos="9628"/>
      </w:tabs>
      <w:spacing w:after="100"/>
    </w:pPr>
    <w:rPr>
      <w:szCs w:val="22"/>
    </w:rPr>
  </w:style>
  <w:style w:type="character" w:styleId="Hyperlink">
    <w:name w:val="Hyperlink"/>
    <w:basedOn w:val="a0"/>
    <w:uiPriority w:val="99"/>
    <w:unhideWhenUsed/>
    <w:rsid w:val="00224267"/>
    <w:rPr>
      <w:color w:val="0000FF" w:themeColor="hyperlink"/>
      <w:u w:val="single"/>
    </w:rPr>
  </w:style>
  <w:style w:type="paragraph" w:styleId="TOC3">
    <w:name w:val="toc 3"/>
    <w:basedOn w:val="a"/>
    <w:next w:val="a"/>
    <w:uiPriority w:val="39"/>
    <w:unhideWhenUsed/>
    <w:rsid w:val="00224267"/>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224267"/>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224267"/>
    <w:pPr>
      <w:tabs>
        <w:tab w:val="right" w:leader="dot" w:pos="9628"/>
      </w:tabs>
      <w:spacing w:after="100"/>
      <w:ind w:left="567"/>
    </w:pPr>
    <w:rPr>
      <w:szCs w:val="22"/>
    </w:rPr>
  </w:style>
  <w:style w:type="paragraph" w:styleId="TOC6">
    <w:name w:val="toc 6"/>
    <w:basedOn w:val="a"/>
    <w:next w:val="a"/>
    <w:autoRedefine/>
    <w:semiHidden/>
    <w:unhideWhenUsed/>
    <w:rsid w:val="00224267"/>
    <w:pPr>
      <w:spacing w:after="100"/>
      <w:ind w:left="850"/>
    </w:pPr>
  </w:style>
  <w:style w:type="paragraph" w:styleId="TOC7">
    <w:name w:val="toc 7"/>
    <w:basedOn w:val="a"/>
    <w:next w:val="a"/>
    <w:autoRedefine/>
    <w:semiHidden/>
    <w:unhideWhenUsed/>
    <w:rsid w:val="00224267"/>
    <w:pPr>
      <w:spacing w:after="100"/>
      <w:ind w:left="1020"/>
    </w:pPr>
  </w:style>
  <w:style w:type="paragraph" w:styleId="TOC8">
    <w:name w:val="toc 8"/>
    <w:basedOn w:val="a"/>
    <w:next w:val="a"/>
    <w:autoRedefine/>
    <w:semiHidden/>
    <w:unhideWhenUsed/>
    <w:rsid w:val="00224267"/>
    <w:pPr>
      <w:spacing w:after="100"/>
      <w:ind w:left="1190"/>
    </w:pPr>
  </w:style>
  <w:style w:type="paragraph" w:styleId="TOC9">
    <w:name w:val="toc 9"/>
    <w:basedOn w:val="a"/>
    <w:next w:val="a"/>
    <w:autoRedefine/>
    <w:semiHidden/>
    <w:unhideWhenUsed/>
    <w:rsid w:val="00224267"/>
    <w:pPr>
      <w:spacing w:after="100"/>
      <w:ind w:left="1360"/>
    </w:pPr>
  </w:style>
  <w:style w:type="paragraph" w:customStyle="1" w:styleId="TableHead2">
    <w:name w:val="Table Head2"/>
    <w:basedOn w:val="TableHead"/>
    <w:qFormat/>
    <w:rsid w:val="00224267"/>
    <w:pPr>
      <w:outlineLvl w:val="9"/>
    </w:pPr>
  </w:style>
  <w:style w:type="paragraph" w:customStyle="1" w:styleId="TableSideHeading2">
    <w:name w:val="Table SideHeading2"/>
    <w:basedOn w:val="TableSideHeading"/>
    <w:autoRedefine/>
    <w:qFormat/>
    <w:rsid w:val="00224267"/>
    <w:pPr>
      <w:keepLines w:val="0"/>
      <w:outlineLvl w:val="9"/>
    </w:pPr>
  </w:style>
  <w:style w:type="paragraph" w:customStyle="1" w:styleId="0">
    <w:name w:val="סגנון שורה ראשונה:  0  ס''מ"/>
    <w:basedOn w:val="2"/>
    <w:rsid w:val="00224267"/>
    <w:rPr>
      <w:rFonts w:eastAsia="Times New Roman"/>
    </w:rPr>
  </w:style>
  <w:style w:type="paragraph" w:styleId="af">
    <w:name w:val="List Paragraph"/>
    <w:basedOn w:val="a"/>
    <w:link w:val="af0"/>
    <w:uiPriority w:val="34"/>
    <w:qFormat/>
    <w:rsid w:val="00224267"/>
    <w:pPr>
      <w:widowControl/>
      <w:spacing w:line="259" w:lineRule="auto"/>
    </w:pPr>
    <w:rPr>
      <w:rFonts w:asciiTheme="minorHAnsi" w:hAnsiTheme="minorHAnsi"/>
      <w:sz w:val="22"/>
    </w:rPr>
  </w:style>
  <w:style w:type="table" w:styleId="af1">
    <w:name w:val="Table Grid"/>
    <w:basedOn w:val="a1"/>
    <w:rsid w:val="0022426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22426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22426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2">
    <w:name w:val="טבלת חקיקה"/>
    <w:basedOn w:val="a1"/>
    <w:uiPriority w:val="99"/>
    <w:rsid w:val="00224267"/>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224267"/>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customStyle="1" w:styleId="af0">
    <w:name w:val="פיסקת רשימה תו"/>
    <w:link w:val="af"/>
    <w:uiPriority w:val="34"/>
    <w:locked/>
    <w:rsid w:val="00AF21A0"/>
    <w:rPr>
      <w:rFonts w:cs="David"/>
      <w:szCs w:val="24"/>
    </w:rPr>
  </w:style>
  <w:style w:type="paragraph" w:styleId="af3">
    <w:name w:val="Balloon Text"/>
    <w:basedOn w:val="a"/>
    <w:link w:val="af4"/>
    <w:uiPriority w:val="99"/>
    <w:semiHidden/>
    <w:unhideWhenUsed/>
    <w:rsid w:val="00613F3B"/>
    <w:pPr>
      <w:spacing w:line="240" w:lineRule="auto"/>
    </w:pPr>
    <w:rPr>
      <w:rFonts w:ascii="Tahoma" w:hAnsi="Tahoma" w:cs="Tahoma"/>
      <w:sz w:val="16"/>
      <w:szCs w:val="16"/>
    </w:rPr>
  </w:style>
  <w:style w:type="character" w:customStyle="1" w:styleId="af4">
    <w:name w:val="טקסט בלונים תו"/>
    <w:basedOn w:val="a0"/>
    <w:link w:val="af3"/>
    <w:uiPriority w:val="99"/>
    <w:semiHidden/>
    <w:rsid w:val="00613F3B"/>
    <w:rPr>
      <w:rFonts w:ascii="Tahoma" w:hAnsi="Tahoma" w:cs="Tahoma"/>
      <w:sz w:val="16"/>
      <w:szCs w:val="16"/>
    </w:rPr>
  </w:style>
  <w:style w:type="character" w:styleId="af5">
    <w:name w:val="annotation reference"/>
    <w:uiPriority w:val="99"/>
    <w:semiHidden/>
    <w:unhideWhenUsed/>
    <w:rsid w:val="00224267"/>
    <w:rPr>
      <w:sz w:val="16"/>
      <w:szCs w:val="16"/>
    </w:rPr>
  </w:style>
  <w:style w:type="paragraph" w:styleId="af6">
    <w:name w:val="annotation text"/>
    <w:basedOn w:val="a"/>
    <w:link w:val="af7"/>
    <w:uiPriority w:val="99"/>
    <w:unhideWhenUsed/>
    <w:rsid w:val="00224267"/>
    <w:pPr>
      <w:spacing w:line="240" w:lineRule="auto"/>
    </w:pPr>
    <w:rPr>
      <w:rFonts w:eastAsia="Calibri"/>
      <w:sz w:val="20"/>
      <w:szCs w:val="20"/>
    </w:rPr>
  </w:style>
  <w:style w:type="character" w:customStyle="1" w:styleId="af7">
    <w:name w:val="טקסט הערה תו"/>
    <w:basedOn w:val="a0"/>
    <w:link w:val="af6"/>
    <w:uiPriority w:val="99"/>
    <w:rsid w:val="00224267"/>
    <w:rPr>
      <w:rFonts w:ascii="David" w:eastAsia="Calibri" w:hAnsi="David" w:cs="David"/>
      <w:sz w:val="20"/>
      <w:szCs w:val="20"/>
    </w:rPr>
  </w:style>
  <w:style w:type="paragraph" w:styleId="af8">
    <w:name w:val="annotation subject"/>
    <w:basedOn w:val="af6"/>
    <w:next w:val="af6"/>
    <w:link w:val="af9"/>
    <w:uiPriority w:val="99"/>
    <w:semiHidden/>
    <w:unhideWhenUsed/>
    <w:rsid w:val="009B1F44"/>
    <w:rPr>
      <w:rFonts w:eastAsiaTheme="minorHAnsi"/>
      <w:b/>
      <w:bCs/>
    </w:rPr>
  </w:style>
  <w:style w:type="character" w:customStyle="1" w:styleId="af9">
    <w:name w:val="נושא הערה תו"/>
    <w:basedOn w:val="af7"/>
    <w:link w:val="af8"/>
    <w:uiPriority w:val="99"/>
    <w:semiHidden/>
    <w:rsid w:val="009B1F44"/>
    <w:rPr>
      <w:rFonts w:ascii="David" w:eastAsia="Calibri" w:hAnsi="David" w:cs="David"/>
      <w:b/>
      <w:bCs/>
      <w:sz w:val="20"/>
      <w:szCs w:val="20"/>
    </w:rPr>
  </w:style>
  <w:style w:type="paragraph" w:styleId="afa">
    <w:name w:val="Revision"/>
    <w:hidden/>
    <w:uiPriority w:val="99"/>
    <w:semiHidden/>
    <w:rsid w:val="007A5A48"/>
    <w:pPr>
      <w:spacing w:after="0" w:line="240" w:lineRule="auto"/>
    </w:pPr>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04C6-A13F-4FCA-9442-77192867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1095</Words>
  <Characters>5480</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Moital</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רחל גולדשטיין</dc:creator>
  <cp:lastModifiedBy>Merav Kaplan - Chamber Of Commerce</cp:lastModifiedBy>
  <cp:revision>2</cp:revision>
  <cp:lastPrinted>2020-11-10T14:21:00Z</cp:lastPrinted>
  <dcterms:created xsi:type="dcterms:W3CDTF">2021-01-25T13:44:00Z</dcterms:created>
  <dcterms:modified xsi:type="dcterms:W3CDTF">2021-01-25T13:44:00Z</dcterms:modified>
</cp:coreProperties>
</file>