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535" w:rsidRPr="001F433D" w:rsidRDefault="005A7609" w:rsidP="005A7609">
      <w:pPr>
        <w:jc w:val="center"/>
        <w:rPr>
          <w:b/>
          <w:bCs/>
          <w:u w:val="single"/>
          <w:rtl/>
        </w:rPr>
      </w:pPr>
      <w:bookmarkStart w:id="0" w:name="_GoBack"/>
      <w:bookmarkEnd w:id="0"/>
      <w:r>
        <w:rPr>
          <w:b/>
          <w:bCs/>
          <w:u w:val="single"/>
          <w:rtl/>
          <w:lang w:bidi="ar"/>
        </w:rPr>
        <w:t>تعليمات لتسجيل المستوردين في سجل المستوردين</w:t>
      </w:r>
    </w:p>
    <w:p w:rsidR="00957A4A" w:rsidRPr="001F433D" w:rsidRDefault="00957A4A" w:rsidP="00EA509E">
      <w:pPr>
        <w:rPr>
          <w:rtl/>
        </w:rPr>
      </w:pPr>
    </w:p>
    <w:p w:rsidR="00957A4A" w:rsidRPr="001F433D" w:rsidRDefault="00957A4A" w:rsidP="00EA509E">
      <w:pPr>
        <w:rPr>
          <w:b/>
          <w:bCs/>
          <w:rtl/>
        </w:rPr>
      </w:pPr>
      <w:r>
        <w:rPr>
          <w:b/>
          <w:bCs/>
          <w:rtl/>
          <w:lang w:bidi="ar"/>
        </w:rPr>
        <w:t>عام</w:t>
      </w:r>
    </w:p>
    <w:p w:rsidR="00957A4A" w:rsidRPr="001F433D" w:rsidRDefault="00957A4A" w:rsidP="00957A4A">
      <w:pPr>
        <w:rPr>
          <w:rtl/>
        </w:rPr>
      </w:pPr>
      <w:r>
        <w:rPr>
          <w:rtl/>
          <w:lang w:bidi="ar"/>
        </w:rPr>
        <w:t>بموجب المادة 2ج. من مرسوم الاستيراد والتصدير ساري المفعول اعتبارًا من 1 نيسان 2018، تم تحديد واجب تسجيل المستوردين في سجل المستوردين، الذي يديره مفوض التقييس، كشرط مسبق للحصول على تأكيد بالامتثال لمتطلبات المفوض فيما يتعلق بالسلع المستوردة كما هو مفصل في أمر الإشراف.</w:t>
      </w:r>
    </w:p>
    <w:p w:rsidR="00957A4A" w:rsidRPr="001F433D" w:rsidRDefault="00957A4A" w:rsidP="00957A4A">
      <w:pPr>
        <w:rPr>
          <w:rtl/>
        </w:rPr>
      </w:pPr>
    </w:p>
    <w:p w:rsidR="00957A4A" w:rsidRPr="001F433D" w:rsidRDefault="00957A4A" w:rsidP="00957A4A">
      <w:pPr>
        <w:rPr>
          <w:b/>
          <w:bCs/>
          <w:rtl/>
        </w:rPr>
      </w:pPr>
      <w:r>
        <w:rPr>
          <w:b/>
          <w:bCs/>
          <w:rtl/>
          <w:lang w:bidi="ar"/>
        </w:rPr>
        <w:t>الهدف</w:t>
      </w:r>
    </w:p>
    <w:p w:rsidR="00957A4A" w:rsidRPr="001F433D" w:rsidRDefault="00957A4A" w:rsidP="00957A4A">
      <w:pPr>
        <w:rPr>
          <w:rtl/>
        </w:rPr>
      </w:pPr>
      <w:r>
        <w:rPr>
          <w:rtl/>
          <w:lang w:bidi="ar"/>
        </w:rPr>
        <w:t>توجيه المستوردين فيما يتعلق بعملية تسجيل المستوردين في السجل وتحديث التفاصيل الواردة فيه.</w:t>
      </w:r>
    </w:p>
    <w:p w:rsidR="002531D0" w:rsidRPr="001F433D" w:rsidRDefault="002531D0" w:rsidP="00957A4A">
      <w:pPr>
        <w:rPr>
          <w:rtl/>
        </w:rPr>
      </w:pPr>
    </w:p>
    <w:p w:rsidR="002531D0" w:rsidRPr="001F433D" w:rsidRDefault="007B03DA" w:rsidP="00957A4A">
      <w:pPr>
        <w:rPr>
          <w:b/>
          <w:bCs/>
          <w:rtl/>
        </w:rPr>
      </w:pPr>
      <w:r>
        <w:rPr>
          <w:b/>
          <w:bCs/>
          <w:rtl/>
          <w:lang w:bidi="ar"/>
        </w:rPr>
        <w:t>عملية التسجيل</w:t>
      </w:r>
    </w:p>
    <w:p w:rsidR="002531D0" w:rsidRPr="001F433D" w:rsidRDefault="002531D0" w:rsidP="007B03DA">
      <w:pPr>
        <w:pStyle w:val="a7"/>
        <w:numPr>
          <w:ilvl w:val="0"/>
          <w:numId w:val="2"/>
        </w:numPr>
      </w:pPr>
      <w:r>
        <w:rPr>
          <w:rtl/>
          <w:lang w:bidi="ar"/>
        </w:rPr>
        <w:t>على المستورد الذي يرغب في التسجيل في السجل القيام بذلك عن طريق النموذج الإلكتروني في الرابط التالي:</w:t>
      </w:r>
    </w:p>
    <w:p w:rsidR="007B03DA" w:rsidRPr="001F433D" w:rsidRDefault="00B04B96" w:rsidP="007B03DA">
      <w:pPr>
        <w:pStyle w:val="a7"/>
        <w:rPr>
          <w:rtl/>
        </w:rPr>
      </w:pPr>
      <w:hyperlink r:id="rId7" w:history="1">
        <w:r w:rsidR="001F433D">
          <w:rPr>
            <w:rStyle w:val="Hyperlink"/>
          </w:rPr>
          <w:t>https://forms.gov.il/globalData/GetSequence/getHtmlForm.aspx?formType=STDImporterReg@moital.gov.il</w:t>
        </w:r>
      </w:hyperlink>
    </w:p>
    <w:p w:rsidR="007B03DA" w:rsidRPr="001F433D" w:rsidRDefault="007B03DA" w:rsidP="007B03DA">
      <w:pPr>
        <w:pStyle w:val="a7"/>
      </w:pPr>
    </w:p>
    <w:p w:rsidR="00D17B30" w:rsidRPr="001F433D" w:rsidRDefault="002531D0" w:rsidP="00D17B30">
      <w:pPr>
        <w:pStyle w:val="a7"/>
        <w:numPr>
          <w:ilvl w:val="0"/>
          <w:numId w:val="2"/>
        </w:numPr>
      </w:pPr>
      <w:r>
        <w:rPr>
          <w:rtl/>
          <w:lang w:bidi="ar"/>
        </w:rPr>
        <w:t>يجب على المستورد إدخال جميع التفاصيل والإفادات المطلوبة في الحقول ذات الصلة، وإرفاق المستندات المطلوبة.</w:t>
      </w:r>
    </w:p>
    <w:p w:rsidR="00D17B30" w:rsidRPr="001F433D" w:rsidRDefault="00D17B30" w:rsidP="007B03DA">
      <w:pPr>
        <w:pStyle w:val="a7"/>
        <w:numPr>
          <w:ilvl w:val="0"/>
          <w:numId w:val="2"/>
        </w:numPr>
      </w:pPr>
      <w:r>
        <w:rPr>
          <w:rtl/>
          <w:lang w:bidi="ar"/>
        </w:rPr>
        <w:t xml:space="preserve">في نهاية عملية التسجيل ستظهر الرسالة التالية: "اكتملت عملية التسجيل رقم </w:t>
      </w:r>
      <w:r>
        <w:t>XXXX</w:t>
      </w:r>
      <w:r>
        <w:rPr>
          <w:rtl/>
          <w:lang w:bidi="ar"/>
        </w:rPr>
        <w:t xml:space="preserve"> بنجاح. يمكنك تعبئة نموذج طلب لاستيراد السلع الخاضعة للمعايير الرسمية".</w:t>
      </w:r>
    </w:p>
    <w:p w:rsidR="00D17B30" w:rsidRPr="001F433D" w:rsidRDefault="00D17B30" w:rsidP="00D17B30">
      <w:pPr>
        <w:pStyle w:val="a7"/>
        <w:numPr>
          <w:ilvl w:val="0"/>
          <w:numId w:val="2"/>
        </w:numPr>
      </w:pPr>
      <w:r>
        <w:rPr>
          <w:rtl/>
          <w:lang w:bidi="ar"/>
        </w:rPr>
        <w:t>هذه الرسالة هي عبارة عن تأكيد استلام طلب التسجيل، ويمكن للمستورد في هذه المرحلة تقديم طلبات للحصول على موافقة المفوض كما هو مطلوب في أمر الرقابة.</w:t>
      </w:r>
    </w:p>
    <w:p w:rsidR="001F433D" w:rsidRPr="001F433D" w:rsidRDefault="00D17B30" w:rsidP="00D17B30">
      <w:pPr>
        <w:pStyle w:val="a7"/>
        <w:numPr>
          <w:ilvl w:val="0"/>
          <w:numId w:val="2"/>
        </w:numPr>
        <w:rPr>
          <w:rtl/>
        </w:rPr>
      </w:pPr>
      <w:r>
        <w:rPr>
          <w:rtl/>
          <w:lang w:bidi="ar"/>
        </w:rPr>
        <w:t>بعد الانتهاء من عملية التسجيل سيتم التحقق من البيانات، وعند الضرورة، سيُطلب من المستورد إكمال/تحديث التفاصيل.</w:t>
      </w:r>
    </w:p>
    <w:p w:rsidR="00CB1BD8" w:rsidRPr="001F433D" w:rsidRDefault="00CB1BD8" w:rsidP="007B03DA">
      <w:pPr>
        <w:pStyle w:val="a7"/>
        <w:numPr>
          <w:ilvl w:val="0"/>
          <w:numId w:val="2"/>
        </w:numPr>
      </w:pPr>
      <w:r>
        <w:rPr>
          <w:rtl/>
          <w:lang w:bidi="ar"/>
        </w:rPr>
        <w:t>سيُفتح التسجيل في 22.01.2018.</w:t>
      </w:r>
    </w:p>
    <w:p w:rsidR="00CB1BD8" w:rsidRPr="001F433D" w:rsidRDefault="00CB1BD8" w:rsidP="00D17B30">
      <w:pPr>
        <w:rPr>
          <w:rtl/>
        </w:rPr>
      </w:pPr>
    </w:p>
    <w:p w:rsidR="00D17B30" w:rsidRPr="001F433D" w:rsidRDefault="00467725" w:rsidP="00D17B30">
      <w:pPr>
        <w:rPr>
          <w:b/>
          <w:bCs/>
          <w:rtl/>
        </w:rPr>
      </w:pPr>
      <w:r>
        <w:rPr>
          <w:b/>
          <w:bCs/>
          <w:rtl/>
          <w:lang w:bidi="ar"/>
        </w:rPr>
        <w:t>عملية تحديث/استكمال التفاصيل</w:t>
      </w:r>
    </w:p>
    <w:p w:rsidR="007B03DA" w:rsidRPr="001F433D" w:rsidRDefault="00D17B30" w:rsidP="007B03DA">
      <w:pPr>
        <w:pStyle w:val="a7"/>
        <w:numPr>
          <w:ilvl w:val="0"/>
          <w:numId w:val="3"/>
        </w:numPr>
      </w:pPr>
      <w:r>
        <w:rPr>
          <w:rtl/>
          <w:lang w:bidi="ar"/>
        </w:rPr>
        <w:t>يمكن تحديث/استكمال التفاصيل بناًء على طلب المفوض و/أو بمبادرة من المستورد.</w:t>
      </w:r>
    </w:p>
    <w:p w:rsidR="00D17B30" w:rsidRPr="001F433D" w:rsidRDefault="00D17B30" w:rsidP="00467725">
      <w:pPr>
        <w:pStyle w:val="a7"/>
        <w:numPr>
          <w:ilvl w:val="0"/>
          <w:numId w:val="3"/>
        </w:numPr>
      </w:pPr>
      <w:r>
        <w:rPr>
          <w:rtl/>
          <w:lang w:bidi="ar"/>
        </w:rPr>
        <w:t xml:space="preserve">اعتبارًا من تاريخ فتح التسجيل وحتى 30 سبتمبر 2018، يمكن تحديث التفاصيل عن طريق إرسال طلب مفصل عبر البريد الإلكتروني إلى العنوان </w:t>
      </w:r>
      <w:proofErr w:type="gramStart"/>
      <w:r>
        <w:rPr>
          <w:rtl/>
          <w:lang w:bidi="ar"/>
        </w:rPr>
        <w:t>التالي:</w:t>
      </w:r>
      <w:hyperlink r:id="rId8" w:history="1">
        <w:r>
          <w:rPr>
            <w:rStyle w:val="Hyperlink"/>
          </w:rPr>
          <w:t>importerRegistration@economy.gov.il</w:t>
        </w:r>
        <w:proofErr w:type="gramEnd"/>
      </w:hyperlink>
    </w:p>
    <w:p w:rsidR="007B03DA" w:rsidRPr="001F433D" w:rsidRDefault="007B03DA" w:rsidP="007B03DA">
      <w:pPr>
        <w:pStyle w:val="a7"/>
        <w:ind w:left="1440"/>
      </w:pPr>
      <w:r>
        <w:rPr>
          <w:rtl/>
          <w:lang w:bidi="ar"/>
        </w:rPr>
        <w:t>مرفقًا بجميع الوثائق المطلوبة للتحديث.</w:t>
      </w:r>
    </w:p>
    <w:p w:rsidR="00CB1BD8" w:rsidRPr="001F433D" w:rsidRDefault="00CB1BD8" w:rsidP="00467725">
      <w:pPr>
        <w:pStyle w:val="a7"/>
        <w:numPr>
          <w:ilvl w:val="0"/>
          <w:numId w:val="3"/>
        </w:numPr>
        <w:rPr>
          <w:rtl/>
        </w:rPr>
      </w:pPr>
      <w:r>
        <w:rPr>
          <w:rtl/>
          <w:lang w:bidi="ar"/>
        </w:rPr>
        <w:lastRenderedPageBreak/>
        <w:t>اعتبارً من 1 أكتوبر 2018، يمكن استكمال/تحديث التفاصيل عبر واجهة إنترنت مخصصة تم تطويرها لهذا الغرض، والتي يمكن للمستورد من خلالها تحديث تفاصيل الاتصال وإدارة توكيله.</w:t>
      </w:r>
    </w:p>
    <w:p w:rsidR="00CB1BD8" w:rsidRPr="001F433D" w:rsidRDefault="00467725" w:rsidP="00CB1BD8">
      <w:pPr>
        <w:rPr>
          <w:b/>
          <w:bCs/>
          <w:rtl/>
        </w:rPr>
      </w:pPr>
      <w:r>
        <w:rPr>
          <w:b/>
          <w:bCs/>
          <w:rtl/>
          <w:lang w:bidi="ar"/>
        </w:rPr>
        <w:t>مراكز الدعم</w:t>
      </w:r>
    </w:p>
    <w:p w:rsidR="00CB1BD8" w:rsidRPr="001F433D" w:rsidRDefault="00CB1BD8" w:rsidP="00467725">
      <w:pPr>
        <w:pStyle w:val="a7"/>
        <w:numPr>
          <w:ilvl w:val="0"/>
          <w:numId w:val="6"/>
        </w:numPr>
      </w:pPr>
      <w:r>
        <w:rPr>
          <w:rtl/>
          <w:lang w:bidi="ar"/>
        </w:rPr>
        <w:t>سيعمل في إدارة المعايير مُسجل مستوردين المسؤول عن عملية التسجيل في السجل واستكمال/تحديث التفاصيل، وفيما يلي تفاصيل الاتصال به:</w:t>
      </w:r>
    </w:p>
    <w:p w:rsidR="00467725" w:rsidRPr="001F433D" w:rsidRDefault="00467725" w:rsidP="00467725">
      <w:pPr>
        <w:pStyle w:val="a7"/>
      </w:pPr>
      <w:r>
        <w:rPr>
          <w:rtl/>
          <w:lang w:bidi="ar"/>
        </w:rPr>
        <w:t>عنوان البريد الإلكتروني:</w:t>
      </w:r>
    </w:p>
    <w:p w:rsidR="00467725" w:rsidRPr="001F433D" w:rsidRDefault="00B04B96" w:rsidP="00467725">
      <w:pPr>
        <w:pStyle w:val="a7"/>
        <w:rPr>
          <w:rtl/>
        </w:rPr>
      </w:pPr>
      <w:hyperlink r:id="rId9" w:history="1">
        <w:r w:rsidR="001F433D">
          <w:rPr>
            <w:rStyle w:val="Hyperlink"/>
          </w:rPr>
          <w:t>importerRegistration@economy.gov.il</w:t>
        </w:r>
      </w:hyperlink>
    </w:p>
    <w:p w:rsidR="00467725" w:rsidRPr="001F433D" w:rsidRDefault="00467725" w:rsidP="00467725">
      <w:pPr>
        <w:pStyle w:val="a7"/>
        <w:rPr>
          <w:rtl/>
        </w:rPr>
      </w:pPr>
      <w:r>
        <w:rPr>
          <w:rtl/>
          <w:lang w:bidi="ar"/>
        </w:rPr>
        <w:t>هاتف:</w:t>
      </w:r>
    </w:p>
    <w:p w:rsidR="00467725" w:rsidRPr="001F433D" w:rsidRDefault="00467725" w:rsidP="00467725">
      <w:pPr>
        <w:pStyle w:val="a7"/>
      </w:pPr>
      <w:r>
        <w:rPr>
          <w:rtl/>
          <w:lang w:bidi="ar"/>
        </w:rPr>
        <w:t>02-6662477</w:t>
      </w:r>
    </w:p>
    <w:p w:rsidR="001F433D" w:rsidRPr="001F433D" w:rsidRDefault="00CB1BD8" w:rsidP="00467725">
      <w:pPr>
        <w:pStyle w:val="a7"/>
        <w:numPr>
          <w:ilvl w:val="0"/>
          <w:numId w:val="6"/>
        </w:numPr>
        <w:rPr>
          <w:rtl/>
        </w:rPr>
      </w:pPr>
      <w:r>
        <w:rPr>
          <w:rtl/>
          <w:lang w:bidi="ar"/>
        </w:rPr>
        <w:t>إذا واجهتم أي مشاكل تقنية، مثل مشكلة في تحميل النموذج أو خلل في الإرسال وما إلى ذلك، اتصلوا بمركز الدعم:</w:t>
      </w:r>
    </w:p>
    <w:p w:rsidR="00467725" w:rsidRPr="001F433D" w:rsidRDefault="00467725" w:rsidP="00467725">
      <w:pPr>
        <w:pStyle w:val="NormalWeb"/>
        <w:bidi/>
        <w:spacing w:before="15" w:beforeAutospacing="0" w:after="75" w:afterAutospacing="0"/>
        <w:ind w:left="360" w:right="300"/>
        <w:jc w:val="center"/>
        <w:rPr>
          <w:rFonts w:ascii="Helvetica" w:hAnsi="Helvetica" w:cs="Helvetica"/>
          <w:color w:val="333333"/>
          <w:sz w:val="23"/>
          <w:szCs w:val="23"/>
        </w:rPr>
      </w:pPr>
      <w:r>
        <w:rPr>
          <w:rFonts w:ascii="Helvetica" w:hAnsi="Helvetica" w:cs="Helvetica"/>
          <w:color w:val="333333"/>
          <w:sz w:val="23"/>
          <w:szCs w:val="23"/>
          <w:rtl/>
          <w:lang w:bidi="ar"/>
        </w:rPr>
        <w:t>أيام الأحد إلى الخميس بين الساعات 08:00-19:00</w:t>
      </w:r>
    </w:p>
    <w:p w:rsidR="00467725" w:rsidRPr="001F433D" w:rsidRDefault="00467725" w:rsidP="00467725">
      <w:pPr>
        <w:pStyle w:val="NormalWeb"/>
        <w:bidi/>
        <w:spacing w:before="15" w:beforeAutospacing="0" w:after="75" w:afterAutospacing="0"/>
        <w:ind w:left="360" w:right="300"/>
        <w:jc w:val="center"/>
        <w:rPr>
          <w:rFonts w:ascii="Helvetica" w:hAnsi="Helvetica" w:cs="Helvetica"/>
          <w:color w:val="333333"/>
          <w:sz w:val="23"/>
          <w:szCs w:val="23"/>
        </w:rPr>
      </w:pPr>
      <w:r>
        <w:rPr>
          <w:rFonts w:ascii="Helvetica" w:hAnsi="Helvetica" w:cs="Helvetica"/>
          <w:color w:val="333333"/>
          <w:sz w:val="23"/>
          <w:szCs w:val="23"/>
          <w:rtl/>
          <w:lang w:bidi="ar"/>
        </w:rPr>
        <w:t>هاتف: 8440* | 02-6664646</w:t>
      </w:r>
    </w:p>
    <w:p w:rsidR="00467725" w:rsidRPr="001F433D" w:rsidRDefault="00467725" w:rsidP="00467725">
      <w:pPr>
        <w:pStyle w:val="1"/>
        <w:jc w:val="center"/>
        <w:rPr>
          <w:rFonts w:ascii="Helvetica" w:hAnsi="Helvetica" w:cs="Helvetica"/>
          <w:color w:val="333333"/>
          <w:sz w:val="23"/>
          <w:szCs w:val="23"/>
        </w:rPr>
      </w:pPr>
      <w:r>
        <w:rPr>
          <w:rFonts w:ascii="Helvetica" w:hAnsi="Helvetica" w:cs="Helvetica"/>
          <w:color w:val="333333"/>
          <w:sz w:val="23"/>
          <w:szCs w:val="23"/>
          <w:rtl/>
          <w:lang w:bidi="ar"/>
        </w:rPr>
        <w:t xml:space="preserve">البريد الإلكتروني: </w:t>
      </w:r>
      <w:r>
        <w:rPr>
          <w:rFonts w:ascii="Helvetica" w:hAnsi="Helvetica" w:cs="Helvetica"/>
          <w:color w:val="333333"/>
          <w:sz w:val="23"/>
          <w:szCs w:val="23"/>
        </w:rPr>
        <w:t>supportbox@cio.gov.il</w:t>
      </w:r>
    </w:p>
    <w:p w:rsidR="00467725" w:rsidRPr="001F433D" w:rsidRDefault="00467725" w:rsidP="00467725">
      <w:pPr>
        <w:ind w:left="360"/>
      </w:pPr>
    </w:p>
    <w:p w:rsidR="00CB1BD8" w:rsidRPr="001F433D" w:rsidRDefault="00CB1BD8" w:rsidP="00CB1BD8">
      <w:pPr>
        <w:rPr>
          <w:rtl/>
        </w:rPr>
      </w:pPr>
    </w:p>
    <w:p w:rsidR="00957A4A" w:rsidRPr="001F433D" w:rsidRDefault="00957A4A" w:rsidP="00CB1BD8">
      <w:pPr>
        <w:rPr>
          <w:rtl/>
        </w:rPr>
      </w:pPr>
    </w:p>
    <w:p w:rsidR="00957A4A" w:rsidRPr="001F433D" w:rsidRDefault="00957A4A" w:rsidP="00957A4A">
      <w:pPr>
        <w:rPr>
          <w:rtl/>
        </w:rPr>
      </w:pPr>
    </w:p>
    <w:sectPr w:rsidR="00957A4A" w:rsidRPr="001F433D" w:rsidSect="00CE453E">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B96" w:rsidRDefault="00B04B96" w:rsidP="00C42C8C">
      <w:pPr>
        <w:spacing w:after="0" w:line="240" w:lineRule="auto"/>
      </w:pPr>
      <w:r>
        <w:separator/>
      </w:r>
    </w:p>
  </w:endnote>
  <w:endnote w:type="continuationSeparator" w:id="0">
    <w:p w:rsidR="00B04B96" w:rsidRDefault="00B04B96" w:rsidP="00C42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33D" w:rsidRDefault="001F433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33D" w:rsidRDefault="001F433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407" w:rsidRPr="008D6C30" w:rsidRDefault="00F60407" w:rsidP="00F60407">
    <w:pPr>
      <w:pStyle w:val="a3"/>
      <w:rPr>
        <w:sz w:val="20"/>
        <w:szCs w:val="20"/>
      </w:rPr>
    </w:pPr>
  </w:p>
  <w:p w:rsidR="001F433D" w:rsidRDefault="002B792C" w:rsidP="002B792C">
    <w:pPr>
      <w:spacing w:line="240" w:lineRule="auto"/>
      <w:ind w:left="-766"/>
      <w:rPr>
        <w:sz w:val="20"/>
        <w:szCs w:val="20"/>
        <w:rtl/>
      </w:rPr>
    </w:pPr>
    <w:r>
      <w:rPr>
        <w:sz w:val="20"/>
        <w:szCs w:val="20"/>
        <w:rtl/>
        <w:lang w:bidi="ar"/>
      </w:rPr>
      <w:t>وزارة الاقتصاد والصناعة</w:t>
    </w:r>
    <w:r>
      <w:rPr>
        <w:sz w:val="20"/>
        <w:szCs w:val="20"/>
      </w:rPr>
      <w:br/>
    </w:r>
    <w:r>
      <w:rPr>
        <w:sz w:val="20"/>
        <w:szCs w:val="20"/>
        <w:rtl/>
        <w:lang w:bidi="ar"/>
      </w:rPr>
      <w:t xml:space="preserve">مبنى </w:t>
    </w:r>
    <w:proofErr w:type="spellStart"/>
    <w:r>
      <w:rPr>
        <w:sz w:val="20"/>
        <w:szCs w:val="20"/>
        <w:rtl/>
        <w:lang w:bidi="ar"/>
      </w:rPr>
      <w:t>جنري</w:t>
    </w:r>
    <w:proofErr w:type="spellEnd"/>
    <w:r>
      <w:rPr>
        <w:sz w:val="20"/>
        <w:szCs w:val="20"/>
        <w:rtl/>
        <w:lang w:bidi="ar"/>
      </w:rPr>
      <w:t>، شارع بنك إسرائيل 5، المجمع الحكومي، ص.ب. 3166، القدس 9103101</w:t>
    </w:r>
    <w:r>
      <w:rPr>
        <w:sz w:val="20"/>
        <w:szCs w:val="20"/>
      </w:rPr>
      <w:br/>
    </w:r>
    <w:r>
      <w:rPr>
        <w:sz w:val="20"/>
        <w:szCs w:val="20"/>
        <w:rtl/>
        <w:lang w:bidi="ar"/>
      </w:rPr>
      <w:t xml:space="preserve">هاتف: 6662295-02، فاكس: 6662943-02 </w:t>
    </w:r>
    <w:hyperlink r:id="rId1" w:history="1">
      <w:r>
        <w:rPr>
          <w:rStyle w:val="Hyperlink"/>
          <w:sz w:val="20"/>
          <w:szCs w:val="20"/>
        </w:rPr>
        <w:t>tkina@economy.gov.il</w:t>
      </w:r>
    </w:hyperlink>
    <w:r>
      <w:rPr>
        <w:sz w:val="20"/>
        <w:szCs w:val="20"/>
      </w:rPr>
      <w:t xml:space="preserve"> </w:t>
    </w:r>
    <w:hyperlink r:id="rId2" w:history="1">
      <w:r>
        <w:rPr>
          <w:rStyle w:val="Hyperlink"/>
          <w:sz w:val="20"/>
          <w:szCs w:val="20"/>
        </w:rPr>
        <w:t>http://economy.gov.il/tkina</w:t>
      </w:r>
    </w:hyperlink>
  </w:p>
  <w:p w:rsidR="00CE453E" w:rsidRPr="008D6C30" w:rsidRDefault="00CE453E" w:rsidP="002B792C">
    <w:pPr>
      <w:spacing w:after="0" w:line="240" w:lineRule="auto"/>
      <w:ind w:left="-807"/>
      <w:rPr>
        <w:sz w:val="20"/>
        <w:szCs w:val="20"/>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B96" w:rsidRDefault="00B04B96" w:rsidP="00C42C8C">
      <w:pPr>
        <w:spacing w:after="0" w:line="240" w:lineRule="auto"/>
      </w:pPr>
      <w:r>
        <w:separator/>
      </w:r>
    </w:p>
  </w:footnote>
  <w:footnote w:type="continuationSeparator" w:id="0">
    <w:p w:rsidR="00B04B96" w:rsidRDefault="00B04B96" w:rsidP="00C42C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33D" w:rsidRDefault="001F433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C8C" w:rsidRDefault="00C42C8C" w:rsidP="00C42C8C">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7C4" w:rsidRDefault="002B792C">
    <w:pPr>
      <w:pStyle w:val="a3"/>
      <w:rPr>
        <w:rtl/>
      </w:rPr>
    </w:pPr>
    <w:r>
      <w:rPr>
        <w:noProof/>
      </w:rPr>
      <w:drawing>
        <wp:inline distT="0" distB="0" distL="0" distR="0" wp14:anchorId="7BED6038">
          <wp:extent cx="7510780" cy="1877695"/>
          <wp:effectExtent l="0" t="0" r="0" b="8255"/>
          <wp:docPr id="2" name="תמונה 2" descr="סמל של היחידה" title="לוגו היחיד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2941" r="12941"/>
                  <a:stretch/>
                </pic:blipFill>
                <pic:spPr bwMode="auto">
                  <a:xfrm>
                    <a:off x="0" y="0"/>
                    <a:ext cx="7510780" cy="18776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0014"/>
    <w:multiLevelType w:val="hybridMultilevel"/>
    <w:tmpl w:val="45706B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62279"/>
    <w:multiLevelType w:val="hybridMultilevel"/>
    <w:tmpl w:val="D9307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E38A5"/>
    <w:multiLevelType w:val="hybridMultilevel"/>
    <w:tmpl w:val="99587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DE14D5"/>
    <w:multiLevelType w:val="hybridMultilevel"/>
    <w:tmpl w:val="A896F9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A81CB3"/>
    <w:multiLevelType w:val="hybridMultilevel"/>
    <w:tmpl w:val="20667352"/>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5D559E"/>
    <w:multiLevelType w:val="hybridMultilevel"/>
    <w:tmpl w:val="D0169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64" w:dllVersion="131078" w:nlCheck="1" w:checkStyle="0"/>
  <w:activeWritingStyle w:appName="MSWord" w:lang="en-US" w:vendorID="64" w:dllVersion="131078" w:nlCheck="1" w:checkStyle="1"/>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A4A"/>
    <w:rsid w:val="00027732"/>
    <w:rsid w:val="0009354A"/>
    <w:rsid w:val="000D655F"/>
    <w:rsid w:val="00116105"/>
    <w:rsid w:val="0013042F"/>
    <w:rsid w:val="001465A5"/>
    <w:rsid w:val="001D7890"/>
    <w:rsid w:val="001F433D"/>
    <w:rsid w:val="0020285F"/>
    <w:rsid w:val="002531D0"/>
    <w:rsid w:val="002B792C"/>
    <w:rsid w:val="00384535"/>
    <w:rsid w:val="004352B7"/>
    <w:rsid w:val="00467725"/>
    <w:rsid w:val="00476883"/>
    <w:rsid w:val="00477D0C"/>
    <w:rsid w:val="004847A2"/>
    <w:rsid w:val="005A7609"/>
    <w:rsid w:val="005D73DC"/>
    <w:rsid w:val="005F3235"/>
    <w:rsid w:val="006A5E54"/>
    <w:rsid w:val="00730D44"/>
    <w:rsid w:val="007A648C"/>
    <w:rsid w:val="007B03DA"/>
    <w:rsid w:val="007B7640"/>
    <w:rsid w:val="007D5AAB"/>
    <w:rsid w:val="0082235C"/>
    <w:rsid w:val="00823FBE"/>
    <w:rsid w:val="008A1290"/>
    <w:rsid w:val="008D6C30"/>
    <w:rsid w:val="0091476A"/>
    <w:rsid w:val="00957A4A"/>
    <w:rsid w:val="00A15483"/>
    <w:rsid w:val="00A573C7"/>
    <w:rsid w:val="00A7321D"/>
    <w:rsid w:val="00B015E4"/>
    <w:rsid w:val="00B04B96"/>
    <w:rsid w:val="00B50311"/>
    <w:rsid w:val="00C42C8C"/>
    <w:rsid w:val="00C66CED"/>
    <w:rsid w:val="00C77BCE"/>
    <w:rsid w:val="00C840E4"/>
    <w:rsid w:val="00CB1BD8"/>
    <w:rsid w:val="00CE453E"/>
    <w:rsid w:val="00D17B30"/>
    <w:rsid w:val="00D64C44"/>
    <w:rsid w:val="00D67701"/>
    <w:rsid w:val="00DD1642"/>
    <w:rsid w:val="00DE209A"/>
    <w:rsid w:val="00E20B45"/>
    <w:rsid w:val="00E45127"/>
    <w:rsid w:val="00E70EBE"/>
    <w:rsid w:val="00E8083C"/>
    <w:rsid w:val="00EA509E"/>
    <w:rsid w:val="00F3712F"/>
    <w:rsid w:val="00F4399B"/>
    <w:rsid w:val="00F60407"/>
    <w:rsid w:val="00F847C4"/>
    <w:rsid w:val="00FB1E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DF90CC-24B2-4F0A-9EF2-66294BF14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he-IL"/>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76A"/>
  </w:style>
  <w:style w:type="paragraph" w:styleId="1">
    <w:name w:val="heading 1"/>
    <w:basedOn w:val="a"/>
    <w:next w:val="a"/>
    <w:link w:val="10"/>
    <w:autoRedefine/>
    <w:uiPriority w:val="9"/>
    <w:qFormat/>
    <w:rsid w:val="00D67701"/>
    <w:pPr>
      <w:keepNext/>
      <w:keepLines/>
      <w:spacing w:before="240" w:after="0"/>
      <w:outlineLvl w:val="0"/>
    </w:pPr>
    <w:rPr>
      <w:rFonts w:eastAsiaTheme="majorEastAsia"/>
      <w:b/>
      <w:bCs/>
      <w:sz w:val="28"/>
      <w:szCs w:val="32"/>
    </w:rPr>
  </w:style>
  <w:style w:type="paragraph" w:styleId="2">
    <w:name w:val="heading 2"/>
    <w:basedOn w:val="a"/>
    <w:next w:val="a"/>
    <w:link w:val="20"/>
    <w:autoRedefine/>
    <w:uiPriority w:val="9"/>
    <w:unhideWhenUsed/>
    <w:qFormat/>
    <w:rsid w:val="00E20B45"/>
    <w:pPr>
      <w:keepNext/>
      <w:keepLines/>
      <w:spacing w:before="40" w:after="0"/>
      <w:outlineLvl w:val="1"/>
    </w:pPr>
    <w:rPr>
      <w:rFonts w:asciiTheme="majorHAnsi" w:eastAsiaTheme="majorEastAsia" w:hAnsiTheme="majorHAnsi"/>
      <w:bCs/>
      <w:sz w:val="26"/>
      <w:szCs w:val="28"/>
    </w:rPr>
  </w:style>
  <w:style w:type="paragraph" w:styleId="3">
    <w:name w:val="heading 3"/>
    <w:basedOn w:val="a"/>
    <w:next w:val="a"/>
    <w:link w:val="30"/>
    <w:autoRedefine/>
    <w:uiPriority w:val="9"/>
    <w:unhideWhenUsed/>
    <w:qFormat/>
    <w:rsid w:val="00E20B45"/>
    <w:pPr>
      <w:keepNext/>
      <w:keepLines/>
      <w:spacing w:before="40" w:after="0"/>
      <w:outlineLvl w:val="2"/>
    </w:pPr>
    <w:rPr>
      <w:rFonts w:asciiTheme="majorHAnsi" w:eastAsiaTheme="majorEastAsia" w:hAnsiTheme="majorHAnsi"/>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הנגשה1"/>
    <w:basedOn w:val="a"/>
    <w:link w:val="1Char"/>
    <w:autoRedefine/>
    <w:rsid w:val="0082235C"/>
    <w:rPr>
      <w:b/>
      <w:bCs/>
      <w:sz w:val="28"/>
      <w:szCs w:val="28"/>
    </w:rPr>
  </w:style>
  <w:style w:type="character" w:customStyle="1" w:styleId="1Char">
    <w:name w:val="הנגשה1 Char"/>
    <w:basedOn w:val="a0"/>
    <w:link w:val="11"/>
    <w:rsid w:val="0082235C"/>
    <w:rPr>
      <w:b/>
      <w:bCs/>
      <w:sz w:val="28"/>
      <w:szCs w:val="28"/>
    </w:rPr>
  </w:style>
  <w:style w:type="paragraph" w:styleId="a3">
    <w:name w:val="header"/>
    <w:basedOn w:val="a"/>
    <w:link w:val="a4"/>
    <w:uiPriority w:val="99"/>
    <w:unhideWhenUsed/>
    <w:rsid w:val="00C42C8C"/>
    <w:pPr>
      <w:tabs>
        <w:tab w:val="center" w:pos="4153"/>
        <w:tab w:val="right" w:pos="8306"/>
      </w:tabs>
      <w:spacing w:after="0" w:line="240" w:lineRule="auto"/>
    </w:pPr>
  </w:style>
  <w:style w:type="character" w:customStyle="1" w:styleId="a4">
    <w:name w:val="כותרת עליונה תו"/>
    <w:basedOn w:val="a0"/>
    <w:link w:val="a3"/>
    <w:uiPriority w:val="99"/>
    <w:rsid w:val="00C42C8C"/>
  </w:style>
  <w:style w:type="paragraph" w:styleId="a5">
    <w:name w:val="footer"/>
    <w:basedOn w:val="a"/>
    <w:link w:val="a6"/>
    <w:uiPriority w:val="99"/>
    <w:unhideWhenUsed/>
    <w:rsid w:val="00C42C8C"/>
    <w:pPr>
      <w:tabs>
        <w:tab w:val="center" w:pos="4153"/>
        <w:tab w:val="right" w:pos="8306"/>
      </w:tabs>
      <w:spacing w:after="0" w:line="240" w:lineRule="auto"/>
    </w:pPr>
  </w:style>
  <w:style w:type="character" w:customStyle="1" w:styleId="a6">
    <w:name w:val="כותרת תחתונה תו"/>
    <w:basedOn w:val="a0"/>
    <w:link w:val="a5"/>
    <w:uiPriority w:val="99"/>
    <w:rsid w:val="00C42C8C"/>
  </w:style>
  <w:style w:type="paragraph" w:styleId="a7">
    <w:name w:val="List Paragraph"/>
    <w:basedOn w:val="a"/>
    <w:uiPriority w:val="34"/>
    <w:qFormat/>
    <w:rsid w:val="00B50311"/>
    <w:pPr>
      <w:ind w:left="720"/>
      <w:contextualSpacing/>
    </w:pPr>
  </w:style>
  <w:style w:type="paragraph" w:customStyle="1" w:styleId="21">
    <w:name w:val="הנגשה2"/>
    <w:basedOn w:val="11"/>
    <w:autoRedefine/>
    <w:rsid w:val="004352B7"/>
    <w:rPr>
      <w:szCs w:val="24"/>
    </w:rPr>
  </w:style>
  <w:style w:type="character" w:customStyle="1" w:styleId="10">
    <w:name w:val="כותרת 1 תו"/>
    <w:basedOn w:val="a0"/>
    <w:link w:val="1"/>
    <w:uiPriority w:val="9"/>
    <w:rsid w:val="00D67701"/>
    <w:rPr>
      <w:rFonts w:eastAsiaTheme="majorEastAsia"/>
      <w:b/>
      <w:bCs/>
      <w:sz w:val="28"/>
      <w:szCs w:val="32"/>
    </w:rPr>
  </w:style>
  <w:style w:type="character" w:customStyle="1" w:styleId="20">
    <w:name w:val="כותרת 2 תו"/>
    <w:basedOn w:val="a0"/>
    <w:link w:val="2"/>
    <w:uiPriority w:val="9"/>
    <w:rsid w:val="00E20B45"/>
    <w:rPr>
      <w:rFonts w:asciiTheme="majorHAnsi" w:eastAsiaTheme="majorEastAsia" w:hAnsiTheme="majorHAnsi"/>
      <w:bCs/>
      <w:sz w:val="26"/>
      <w:szCs w:val="28"/>
    </w:rPr>
  </w:style>
  <w:style w:type="character" w:customStyle="1" w:styleId="30">
    <w:name w:val="כותרת 3 תו"/>
    <w:basedOn w:val="a0"/>
    <w:link w:val="3"/>
    <w:uiPriority w:val="9"/>
    <w:rsid w:val="00E20B45"/>
    <w:rPr>
      <w:rFonts w:asciiTheme="majorHAnsi" w:eastAsiaTheme="majorEastAsia" w:hAnsiTheme="majorHAnsi"/>
      <w:bCs/>
    </w:rPr>
  </w:style>
  <w:style w:type="character" w:styleId="Hyperlink">
    <w:name w:val="Hyperlink"/>
    <w:basedOn w:val="a0"/>
    <w:uiPriority w:val="99"/>
    <w:unhideWhenUsed/>
    <w:rsid w:val="0013042F"/>
    <w:rPr>
      <w:color w:val="0563C1" w:themeColor="hyperlink"/>
      <w:u w:val="single"/>
    </w:rPr>
  </w:style>
  <w:style w:type="paragraph" w:styleId="a8">
    <w:name w:val="Balloon Text"/>
    <w:basedOn w:val="a"/>
    <w:link w:val="a9"/>
    <w:uiPriority w:val="99"/>
    <w:semiHidden/>
    <w:unhideWhenUsed/>
    <w:rsid w:val="00CE453E"/>
    <w:pPr>
      <w:spacing w:after="0" w:line="240" w:lineRule="auto"/>
    </w:pPr>
    <w:rPr>
      <w:rFonts w:ascii="Tahoma" w:eastAsia="Times New Roman" w:hAnsi="Tahoma" w:cs="Tahoma"/>
      <w:sz w:val="16"/>
      <w:szCs w:val="16"/>
    </w:rPr>
  </w:style>
  <w:style w:type="character" w:customStyle="1" w:styleId="a9">
    <w:name w:val="טקסט בלונים תו"/>
    <w:basedOn w:val="a0"/>
    <w:link w:val="a8"/>
    <w:uiPriority w:val="99"/>
    <w:semiHidden/>
    <w:rsid w:val="00CE453E"/>
    <w:rPr>
      <w:rFonts w:ascii="Tahoma" w:eastAsia="Times New Roman" w:hAnsi="Tahoma" w:cs="Tahoma"/>
      <w:sz w:val="16"/>
      <w:szCs w:val="16"/>
    </w:rPr>
  </w:style>
  <w:style w:type="paragraph" w:styleId="NormalWeb">
    <w:name w:val="Normal (Web)"/>
    <w:basedOn w:val="a"/>
    <w:uiPriority w:val="99"/>
    <w:semiHidden/>
    <w:unhideWhenUsed/>
    <w:rsid w:val="00467725"/>
    <w:pPr>
      <w:bidi w:val="0"/>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porterRegistration@economy.gov.i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forms.gov.il/globalData/GetSequence/getHtmlForm.aspx?formType=STDImporterReg@moital.gov.i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mporterRegistration@economy.gov.il"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economy.gov.il/tkina" TargetMode="External"/><Relationship Id="rId1" Type="http://schemas.openxmlformats.org/officeDocument/2006/relationships/hyperlink" Target="mailto:tkina@economy.gov.i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1933</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Ministry Of Economy</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moital</dc:creator>
  <cp:lastModifiedBy>Raz Hillman - Chamber Of Commerce</cp:lastModifiedBy>
  <cp:revision>2</cp:revision>
  <dcterms:created xsi:type="dcterms:W3CDTF">2018-03-28T06:46:00Z</dcterms:created>
  <dcterms:modified xsi:type="dcterms:W3CDTF">2018-03-28T06:46:00Z</dcterms:modified>
</cp:coreProperties>
</file>